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AA5C9" w14:textId="14E55C30" w:rsidR="00E93C06" w:rsidRDefault="00E93C06">
      <w:pPr>
        <w:rPr>
          <w:noProof/>
        </w:rPr>
      </w:pPr>
    </w:p>
    <w:p w14:paraId="027B41B0" w14:textId="799392E1" w:rsidR="00E05FE1" w:rsidRPr="00E05FE1" w:rsidRDefault="00E05FE1" w:rsidP="00E05FE1">
      <w:pPr>
        <w:jc w:val="center"/>
        <w:rPr>
          <w:noProof/>
          <w:sz w:val="48"/>
          <w:szCs w:val="48"/>
        </w:rPr>
      </w:pPr>
      <w:r w:rsidRPr="0AD284ED">
        <w:rPr>
          <w:noProof/>
          <w:sz w:val="48"/>
          <w:szCs w:val="48"/>
        </w:rPr>
        <w:t>FAQ</w:t>
      </w:r>
    </w:p>
    <w:p w14:paraId="459E1F77" w14:textId="191B5846" w:rsidR="00E05FE1" w:rsidRPr="00E05FE1" w:rsidRDefault="00E05FE1" w:rsidP="00E05FE1">
      <w:pPr>
        <w:rPr>
          <w:noProof/>
          <w:color w:val="7030A0"/>
          <w:sz w:val="36"/>
          <w:szCs w:val="36"/>
        </w:rPr>
      </w:pPr>
      <w:r w:rsidRPr="00E05FE1">
        <w:rPr>
          <w:noProof/>
          <w:color w:val="7030A0"/>
          <w:sz w:val="36"/>
          <w:szCs w:val="36"/>
        </w:rPr>
        <w:t>Individueel opleidingsrecht</w:t>
      </w:r>
    </w:p>
    <w:p w14:paraId="56031B61" w14:textId="77777777" w:rsidR="004E742A" w:rsidRDefault="004E742A" w:rsidP="0072543D">
      <w:pPr>
        <w:pStyle w:val="Lijstalinea"/>
        <w:numPr>
          <w:ilvl w:val="0"/>
          <w:numId w:val="1"/>
        </w:numPr>
        <w:ind w:left="284" w:hanging="284"/>
        <w:rPr>
          <w:b/>
          <w:bCs/>
        </w:rPr>
      </w:pPr>
      <w:r>
        <w:rPr>
          <w:b/>
          <w:bCs/>
        </w:rPr>
        <w:t>Wat is het individueel opleidingsrecht?</w:t>
      </w:r>
    </w:p>
    <w:p w14:paraId="748E5E78" w14:textId="0D99A5EB" w:rsidR="00C4601D" w:rsidRDefault="004E742A" w:rsidP="00477C18">
      <w:pPr>
        <w:pStyle w:val="Lijstalinea"/>
        <w:ind w:left="284"/>
        <w:jc w:val="both"/>
        <w:rPr>
          <w:i/>
          <w:iCs/>
        </w:rPr>
      </w:pPr>
      <w:r>
        <w:rPr>
          <w:i/>
          <w:iCs/>
        </w:rPr>
        <w:t xml:space="preserve">Het individueel opleidingsrecht is het recht van elke werknemer om voor het contingent aan afgesproken uren </w:t>
      </w:r>
      <w:r w:rsidR="00184ED2">
        <w:rPr>
          <w:i/>
          <w:iCs/>
        </w:rPr>
        <w:t xml:space="preserve">job gerelateerde </w:t>
      </w:r>
      <w:r>
        <w:rPr>
          <w:i/>
          <w:iCs/>
        </w:rPr>
        <w:t xml:space="preserve">opleiding </w:t>
      </w:r>
      <w:r w:rsidR="009A3062">
        <w:rPr>
          <w:i/>
          <w:iCs/>
        </w:rPr>
        <w:t xml:space="preserve">(zowel formele als informele) </w:t>
      </w:r>
      <w:r>
        <w:rPr>
          <w:i/>
          <w:iCs/>
        </w:rPr>
        <w:t xml:space="preserve">te volgen tijdens de arbeidstijd op vraag van de werkgever of op eigen </w:t>
      </w:r>
      <w:r w:rsidR="00C4601D">
        <w:rPr>
          <w:i/>
          <w:iCs/>
        </w:rPr>
        <w:t>initiatief</w:t>
      </w:r>
      <w:r>
        <w:rPr>
          <w:i/>
          <w:iCs/>
        </w:rPr>
        <w:t xml:space="preserve">. </w:t>
      </w:r>
      <w:r w:rsidR="00184ED2">
        <w:rPr>
          <w:i/>
          <w:iCs/>
        </w:rPr>
        <w:t>Indien buiten de arbeidstijd, dan moet er compensatie zijn.</w:t>
      </w:r>
    </w:p>
    <w:p w14:paraId="7F921E39" w14:textId="33F75D58" w:rsidR="004E742A" w:rsidRDefault="00C210B0" w:rsidP="00477C18">
      <w:pPr>
        <w:pStyle w:val="Lijstalinea"/>
        <w:ind w:left="284"/>
        <w:jc w:val="both"/>
        <w:rPr>
          <w:i/>
          <w:iCs/>
        </w:rPr>
      </w:pPr>
      <w:r>
        <w:rPr>
          <w:i/>
          <w:iCs/>
        </w:rPr>
        <w:t>In de</w:t>
      </w:r>
      <w:r w:rsidR="00C4601D">
        <w:rPr>
          <w:i/>
          <w:iCs/>
        </w:rPr>
        <w:t xml:space="preserve"> recent afgesloten</w:t>
      </w:r>
      <w:r>
        <w:rPr>
          <w:i/>
          <w:iCs/>
        </w:rPr>
        <w:t xml:space="preserve"> cao 2023-2024 is een individueel recht afgesproken van </w:t>
      </w:r>
    </w:p>
    <w:p w14:paraId="1EAA5903" w14:textId="09A866BC" w:rsidR="00C210B0" w:rsidRDefault="00C210B0" w:rsidP="00C210B0">
      <w:pPr>
        <w:pStyle w:val="Lijstalinea"/>
        <w:numPr>
          <w:ilvl w:val="0"/>
          <w:numId w:val="7"/>
        </w:numPr>
        <w:rPr>
          <w:i/>
          <w:iCs/>
        </w:rPr>
      </w:pPr>
      <w:r>
        <w:rPr>
          <w:i/>
          <w:iCs/>
        </w:rPr>
        <w:t>24 uur in 2023</w:t>
      </w:r>
    </w:p>
    <w:p w14:paraId="0E0246D4" w14:textId="0ED800DD" w:rsidR="00C210B0" w:rsidRDefault="00C210B0" w:rsidP="00C210B0">
      <w:pPr>
        <w:pStyle w:val="Lijstalinea"/>
        <w:numPr>
          <w:ilvl w:val="0"/>
          <w:numId w:val="7"/>
        </w:numPr>
        <w:rPr>
          <w:i/>
          <w:iCs/>
        </w:rPr>
      </w:pPr>
      <w:r>
        <w:rPr>
          <w:i/>
          <w:iCs/>
        </w:rPr>
        <w:t>32 uur in 2024</w:t>
      </w:r>
    </w:p>
    <w:p w14:paraId="698C3F11" w14:textId="65742FE4" w:rsidR="00C210B0" w:rsidRDefault="00C210B0" w:rsidP="00C210B0">
      <w:pPr>
        <w:pStyle w:val="Lijstalinea"/>
        <w:numPr>
          <w:ilvl w:val="0"/>
          <w:numId w:val="7"/>
        </w:numPr>
        <w:rPr>
          <w:i/>
          <w:iCs/>
        </w:rPr>
      </w:pPr>
      <w:r>
        <w:rPr>
          <w:i/>
          <w:iCs/>
        </w:rPr>
        <w:t>36 uur in 2025</w:t>
      </w:r>
    </w:p>
    <w:p w14:paraId="7870ADC0" w14:textId="4EC40673" w:rsidR="00C210B0" w:rsidRDefault="00C210B0" w:rsidP="00C210B0">
      <w:pPr>
        <w:pStyle w:val="Lijstalinea"/>
        <w:numPr>
          <w:ilvl w:val="0"/>
          <w:numId w:val="7"/>
        </w:numPr>
        <w:rPr>
          <w:i/>
          <w:iCs/>
        </w:rPr>
      </w:pPr>
      <w:r>
        <w:rPr>
          <w:i/>
          <w:iCs/>
        </w:rPr>
        <w:t>40 uur in 2026</w:t>
      </w:r>
    </w:p>
    <w:p w14:paraId="2B4CB8EF" w14:textId="77777777" w:rsidR="006B2600" w:rsidRDefault="006B2600" w:rsidP="006B2600">
      <w:pPr>
        <w:pStyle w:val="Lijstalinea"/>
        <w:ind w:left="284"/>
        <w:rPr>
          <w:b/>
          <w:bCs/>
        </w:rPr>
      </w:pPr>
    </w:p>
    <w:p w14:paraId="09949596" w14:textId="223D78B7" w:rsidR="00E05FE1" w:rsidRPr="00FA008B" w:rsidRDefault="00E05FE1" w:rsidP="0072543D">
      <w:pPr>
        <w:pStyle w:val="Lijstalinea"/>
        <w:numPr>
          <w:ilvl w:val="0"/>
          <w:numId w:val="1"/>
        </w:numPr>
        <w:ind w:left="284" w:hanging="284"/>
        <w:rPr>
          <w:b/>
          <w:bCs/>
        </w:rPr>
      </w:pPr>
      <w:r w:rsidRPr="00FA008B">
        <w:rPr>
          <w:b/>
          <w:bCs/>
        </w:rPr>
        <w:t>Zijn er specifieke regels afgesproken over de rechten van deeltijdse werknemers of werknemers die tijdens het jaar zijn gestart?</w:t>
      </w:r>
    </w:p>
    <w:p w14:paraId="187D2713" w14:textId="5E7801F6" w:rsidR="00E05FE1" w:rsidRDefault="00E05FE1" w:rsidP="0072543D">
      <w:pPr>
        <w:pStyle w:val="Lijstalinea"/>
        <w:ind w:left="284"/>
        <w:jc w:val="both"/>
        <w:rPr>
          <w:i/>
          <w:iCs/>
        </w:rPr>
      </w:pPr>
      <w:r>
        <w:rPr>
          <w:i/>
          <w:iCs/>
        </w:rPr>
        <w:t>Wat zegt de cao PC 111 en 209 : de niet voltijds tewerkgestelde werknemer (arbeider of bediende) en/of de werknemer die niet wordt tewerkgesteld gedurende het ganse kalenderjaar beschikt over een aantal uren in verhouding tot het arbeidsregime van de werknemer en/of het aantal maanden waarin de werknemer werd tewerkgesteld in de onderneming.</w:t>
      </w:r>
    </w:p>
    <w:p w14:paraId="1F06AF19" w14:textId="77777777" w:rsidR="00E05FE1" w:rsidRPr="00E05FE1" w:rsidRDefault="00E05FE1" w:rsidP="00E05FE1">
      <w:pPr>
        <w:pStyle w:val="Lijstalinea"/>
        <w:rPr>
          <w:i/>
          <w:iCs/>
        </w:rPr>
      </w:pPr>
    </w:p>
    <w:p w14:paraId="65E22E8F" w14:textId="31A3074E" w:rsidR="00E05FE1" w:rsidRDefault="00E05FE1" w:rsidP="0072543D">
      <w:pPr>
        <w:pStyle w:val="Lijstalinea"/>
        <w:numPr>
          <w:ilvl w:val="0"/>
          <w:numId w:val="1"/>
        </w:numPr>
        <w:ind w:left="284" w:hanging="284"/>
        <w:rPr>
          <w:b/>
          <w:bCs/>
        </w:rPr>
      </w:pPr>
      <w:r w:rsidRPr="00FA008B">
        <w:rPr>
          <w:b/>
          <w:bCs/>
        </w:rPr>
        <w:t>Geven alle afwezigheden recht voor opbouw van opleidings</w:t>
      </w:r>
      <w:r w:rsidR="00E7331F" w:rsidRPr="00FA008B">
        <w:rPr>
          <w:b/>
          <w:bCs/>
        </w:rPr>
        <w:t>uren</w:t>
      </w:r>
      <w:r w:rsidRPr="00FA008B">
        <w:rPr>
          <w:b/>
          <w:bCs/>
        </w:rPr>
        <w:t>?</w:t>
      </w:r>
    </w:p>
    <w:p w14:paraId="70B86449" w14:textId="6E2AADAD" w:rsidR="004B1962" w:rsidRPr="004233E4" w:rsidRDefault="004B1962" w:rsidP="004B1962">
      <w:pPr>
        <w:pStyle w:val="Lijstalinea"/>
        <w:ind w:left="284"/>
        <w:rPr>
          <w:i/>
          <w:iCs/>
        </w:rPr>
      </w:pPr>
      <w:r w:rsidRPr="004233E4">
        <w:rPr>
          <w:i/>
          <w:iCs/>
        </w:rPr>
        <w:t>De schorsing van de overeenkomst heeft geen invloed op het aantal opleidingsuren waarop de werknemer recht heeft. Het opleidingsrecht wordt alleen aangepast in functie van het arbeidsregime en van het aantal, door een overeenkomst gedekte, maanden.</w:t>
      </w:r>
    </w:p>
    <w:p w14:paraId="53B2B16F" w14:textId="77777777" w:rsidR="004B1962" w:rsidRDefault="004B1962" w:rsidP="004B1962">
      <w:pPr>
        <w:pStyle w:val="Lijstalinea"/>
        <w:ind w:left="284"/>
        <w:rPr>
          <w:b/>
          <w:bCs/>
        </w:rPr>
      </w:pPr>
    </w:p>
    <w:p w14:paraId="2661C24E" w14:textId="7655C6A5" w:rsidR="00E05FE1" w:rsidRPr="00FA008B" w:rsidRDefault="00847E21" w:rsidP="0072543D">
      <w:pPr>
        <w:pStyle w:val="Lijstalinea"/>
        <w:numPr>
          <w:ilvl w:val="0"/>
          <w:numId w:val="1"/>
        </w:numPr>
        <w:ind w:left="284" w:hanging="284"/>
        <w:rPr>
          <w:b/>
          <w:bCs/>
        </w:rPr>
      </w:pPr>
      <w:r w:rsidRPr="00FA008B">
        <w:rPr>
          <w:b/>
          <w:bCs/>
        </w:rPr>
        <w:t xml:space="preserve">Wat zijn de definitieve regels </w:t>
      </w:r>
      <w:proofErr w:type="spellStart"/>
      <w:r w:rsidRPr="00FA008B">
        <w:rPr>
          <w:b/>
          <w:bCs/>
        </w:rPr>
        <w:t>ivm</w:t>
      </w:r>
      <w:proofErr w:type="spellEnd"/>
      <w:r w:rsidRPr="00FA008B">
        <w:rPr>
          <w:b/>
          <w:bCs/>
        </w:rPr>
        <w:t xml:space="preserve"> overdracht</w:t>
      </w:r>
      <w:r w:rsidR="00E05FE1" w:rsidRPr="00FA008B">
        <w:rPr>
          <w:b/>
          <w:bCs/>
        </w:rPr>
        <w:t xml:space="preserve"> van </w:t>
      </w:r>
      <w:r w:rsidRPr="00FA008B">
        <w:rPr>
          <w:b/>
          <w:bCs/>
        </w:rPr>
        <w:t>uren</w:t>
      </w:r>
      <w:r w:rsidR="00E05FE1" w:rsidRPr="00FA008B">
        <w:rPr>
          <w:b/>
          <w:bCs/>
        </w:rPr>
        <w:t xml:space="preserve"> van één jaar naar het volgend jaar?</w:t>
      </w:r>
    </w:p>
    <w:p w14:paraId="5CA86C1C" w14:textId="0C081D50" w:rsidR="00847E21" w:rsidRDefault="00847E21" w:rsidP="0072543D">
      <w:pPr>
        <w:pStyle w:val="Lijstalinea"/>
        <w:ind w:left="284"/>
        <w:jc w:val="both"/>
        <w:rPr>
          <w:i/>
          <w:iCs/>
        </w:rPr>
      </w:pPr>
      <w:r>
        <w:rPr>
          <w:i/>
          <w:iCs/>
        </w:rPr>
        <w:t>De niet opgenomen uren in jaar X worden overgedragen naar jaar Y en dit over een periode van 5 jaar</w:t>
      </w:r>
      <w:r w:rsidR="006B2600">
        <w:rPr>
          <w:i/>
          <w:iCs/>
        </w:rPr>
        <w:t xml:space="preserve"> te starten op 1/1/2024</w:t>
      </w:r>
      <w:r>
        <w:rPr>
          <w:i/>
          <w:iCs/>
        </w:rPr>
        <w:t>. Na de 5 jaar</w:t>
      </w:r>
      <w:r w:rsidR="006B2600">
        <w:rPr>
          <w:i/>
          <w:iCs/>
        </w:rPr>
        <w:t xml:space="preserve"> – en voor iedereen in 2029 -</w:t>
      </w:r>
      <w:r>
        <w:rPr>
          <w:i/>
          <w:iCs/>
        </w:rPr>
        <w:t xml:space="preserve"> wordt het saldo van het beschikbaar aantal uren op 0 gezet.</w:t>
      </w:r>
    </w:p>
    <w:p w14:paraId="6CABDCAA" w14:textId="77777777" w:rsidR="00E7331F" w:rsidRDefault="00E7331F" w:rsidP="00E7331F">
      <w:pPr>
        <w:pStyle w:val="Lijstalinea"/>
      </w:pPr>
    </w:p>
    <w:p w14:paraId="20DE6BEE" w14:textId="508DD832" w:rsidR="00E05FE1" w:rsidRPr="00FA008B" w:rsidRDefault="00E05FE1" w:rsidP="0072543D">
      <w:pPr>
        <w:pStyle w:val="Lijstalinea"/>
        <w:numPr>
          <w:ilvl w:val="0"/>
          <w:numId w:val="1"/>
        </w:numPr>
        <w:ind w:left="284" w:hanging="284"/>
        <w:rPr>
          <w:b/>
          <w:bCs/>
        </w:rPr>
      </w:pPr>
      <w:r w:rsidRPr="00FA008B">
        <w:rPr>
          <w:b/>
          <w:bCs/>
        </w:rPr>
        <w:t>Moeten de tellers ter beschikking gesteld worden van de werknemers rekening houdende met de overdracht van één jaar op het andere?</w:t>
      </w:r>
    </w:p>
    <w:p w14:paraId="786D5651" w14:textId="3646E1FD" w:rsidR="00847E21" w:rsidRPr="0036750A" w:rsidRDefault="00E7331F" w:rsidP="0072543D">
      <w:pPr>
        <w:pStyle w:val="Lijstalinea"/>
        <w:ind w:left="284"/>
        <w:rPr>
          <w:i/>
          <w:iCs/>
          <w:sz w:val="20"/>
          <w:szCs w:val="20"/>
        </w:rPr>
      </w:pPr>
      <w:r>
        <w:rPr>
          <w:i/>
          <w:iCs/>
        </w:rPr>
        <w:t>De genoten opleidingen worden opgenomen en bijgehouden in het opleidings-cv, mits toepassing van het “</w:t>
      </w:r>
      <w:proofErr w:type="spellStart"/>
      <w:r>
        <w:rPr>
          <w:i/>
          <w:iCs/>
        </w:rPr>
        <w:t>only-once</w:t>
      </w:r>
      <w:proofErr w:type="spellEnd"/>
      <w:r>
        <w:rPr>
          <w:i/>
          <w:iCs/>
        </w:rPr>
        <w:t xml:space="preserve">” principe. </w:t>
      </w:r>
      <w:r w:rsidR="0036750A" w:rsidRPr="0036750A">
        <w:rPr>
          <w:i/>
          <w:iCs/>
          <w:sz w:val="20"/>
          <w:szCs w:val="20"/>
        </w:rPr>
        <w:t>(</w:t>
      </w:r>
      <w:proofErr w:type="spellStart"/>
      <w:r w:rsidR="0036750A" w:rsidRPr="0036750A">
        <w:rPr>
          <w:i/>
          <w:iCs/>
          <w:sz w:val="20"/>
          <w:szCs w:val="20"/>
        </w:rPr>
        <w:t>only-once</w:t>
      </w:r>
      <w:proofErr w:type="spellEnd"/>
      <w:r w:rsidR="0036750A" w:rsidRPr="0036750A">
        <w:rPr>
          <w:i/>
          <w:iCs/>
          <w:sz w:val="20"/>
          <w:szCs w:val="20"/>
        </w:rPr>
        <w:t xml:space="preserve"> principe = rekening houdende wat op Federaal of Vlaams niveau nog verder wordt uitgewerkt in functie van de Federal Learning Account of de individuele leerrekening)</w:t>
      </w:r>
    </w:p>
    <w:p w14:paraId="0F7B6BCF" w14:textId="77777777" w:rsidR="008E6362" w:rsidRDefault="008E6362" w:rsidP="00847E21">
      <w:pPr>
        <w:pStyle w:val="Lijstalinea"/>
        <w:rPr>
          <w:i/>
          <w:iCs/>
        </w:rPr>
      </w:pPr>
    </w:p>
    <w:p w14:paraId="3449733C" w14:textId="492B849F" w:rsidR="00E7331F" w:rsidRDefault="00E7331F" w:rsidP="0072543D">
      <w:pPr>
        <w:pStyle w:val="Lijstalinea"/>
        <w:ind w:left="284"/>
        <w:jc w:val="both"/>
        <w:rPr>
          <w:i/>
          <w:iCs/>
        </w:rPr>
      </w:pPr>
      <w:r>
        <w:rPr>
          <w:i/>
          <w:iCs/>
        </w:rPr>
        <w:t>De werkgever bespreekt de algemene opvolging van het individueel opleidingsrecht in de ondernemingsraad naar aanleiding van de jaarlijkse rapportering over het opleidingsplan.</w:t>
      </w:r>
    </w:p>
    <w:p w14:paraId="726FE672" w14:textId="258BB310" w:rsidR="00E7331F" w:rsidRDefault="008E6362" w:rsidP="0072543D">
      <w:pPr>
        <w:pStyle w:val="Lijstalinea"/>
        <w:ind w:left="1416"/>
        <w:jc w:val="both"/>
        <w:rPr>
          <w:i/>
          <w:iCs/>
        </w:rPr>
      </w:pPr>
      <w:r>
        <w:rPr>
          <w:i/>
          <w:iCs/>
          <w:noProof/>
        </w:rPr>
        <mc:AlternateContent>
          <mc:Choice Requires="wps">
            <w:drawing>
              <wp:anchor distT="0" distB="0" distL="114300" distR="114300" simplePos="0" relativeHeight="251658240" behindDoc="0" locked="0" layoutInCell="1" allowOverlap="1" wp14:anchorId="4CFE40B7" wp14:editId="5A17AA6A">
                <wp:simplePos x="0" y="0"/>
                <wp:positionH relativeFrom="column">
                  <wp:posOffset>588010</wp:posOffset>
                </wp:positionH>
                <wp:positionV relativeFrom="paragraph">
                  <wp:posOffset>73025</wp:posOffset>
                </wp:positionV>
                <wp:extent cx="164465" cy="220980"/>
                <wp:effectExtent l="0" t="9207" r="35877" b="35878"/>
                <wp:wrapSquare wrapText="bothSides"/>
                <wp:docPr id="1389631538" name="Pijl: gebogen omhoog 1389631538"/>
                <wp:cNvGraphicFramePr/>
                <a:graphic xmlns:a="http://schemas.openxmlformats.org/drawingml/2006/main">
                  <a:graphicData uri="http://schemas.microsoft.com/office/word/2010/wordprocessingShape">
                    <wps:wsp>
                      <wps:cNvSpPr/>
                      <wps:spPr>
                        <a:xfrm rot="5400000">
                          <a:off x="0" y="0"/>
                          <a:ext cx="164465" cy="220980"/>
                        </a:xfrm>
                        <a:prstGeom prst="bentUpArrow">
                          <a:avLst/>
                        </a:prstGeom>
                        <a:solidFill>
                          <a:srgbClr val="934BC9"/>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A7C86" id="Pijl: gebogen omhoog 1389631538" o:spid="_x0000_s1026" style="position:absolute;margin-left:46.3pt;margin-top:5.75pt;width:12.95pt;height:17.4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4465,22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" path="m,179864r102791,l102791,41116r-20558,l123349,r41116,41116l143907,41116r,179864l,220980,,179864xe" fillcolor="#934bc9" strokecolor="#09101d [484]" strokeweight="1pt">
                <v:stroke joinstyle="miter"/>
                <v:path arrowok="t" o:connecttype="custom" o:connectlocs="0,179864;102791,179864;102791,41116;82233,41116;123349,0;164465,41116;143907,41116;143907,220980;0,220980;0,179864" o:connectangles="0,0,0,0,0,0,0,0,0,0"/>
                <w10:wrap type="square"/>
              </v:shape>
            </w:pict>
          </mc:Fallback>
        </mc:AlternateContent>
      </w:r>
      <w:r w:rsidR="00E7331F">
        <w:rPr>
          <w:i/>
          <w:iCs/>
        </w:rPr>
        <w:t xml:space="preserve">In ondernemingen zonder ondernemingsraad maar enkel met een comité voor preventie en bescherming op het werk, bespreekt de werkgever deze opvolging in de vakbondsafvaardiging voor arbeiders / bedienden. </w:t>
      </w:r>
    </w:p>
    <w:p w14:paraId="5159D2CE" w14:textId="0B9F9EC3" w:rsidR="00E7331F" w:rsidRDefault="00E7331F" w:rsidP="00847E21">
      <w:pPr>
        <w:pStyle w:val="Lijstalinea"/>
        <w:rPr>
          <w:i/>
          <w:iCs/>
        </w:rPr>
      </w:pPr>
    </w:p>
    <w:p w14:paraId="53F42383" w14:textId="059A4CA0" w:rsidR="00E7331F" w:rsidRPr="00E7331F" w:rsidRDefault="008E6362" w:rsidP="0072543D">
      <w:pPr>
        <w:pStyle w:val="Lijstalinea"/>
        <w:ind w:left="1416"/>
        <w:jc w:val="both"/>
        <w:rPr>
          <w:i/>
          <w:iCs/>
        </w:rPr>
      </w:pPr>
      <w:r>
        <w:rPr>
          <w:i/>
          <w:iCs/>
          <w:noProof/>
        </w:rPr>
        <w:lastRenderedPageBreak/>
        <mc:AlternateContent>
          <mc:Choice Requires="wps">
            <w:drawing>
              <wp:anchor distT="0" distB="0" distL="114300" distR="114300" simplePos="0" relativeHeight="251658241" behindDoc="0" locked="0" layoutInCell="1" allowOverlap="1" wp14:anchorId="7EDCDB14" wp14:editId="58F17D4C">
                <wp:simplePos x="0" y="0"/>
                <wp:positionH relativeFrom="column">
                  <wp:posOffset>557530</wp:posOffset>
                </wp:positionH>
                <wp:positionV relativeFrom="paragraph">
                  <wp:posOffset>113030</wp:posOffset>
                </wp:positionV>
                <wp:extent cx="164465" cy="220980"/>
                <wp:effectExtent l="0" t="9207" r="35877" b="35878"/>
                <wp:wrapSquare wrapText="bothSides"/>
                <wp:docPr id="1280913562" name="Pijl: gebogen omhoog 1280913562"/>
                <wp:cNvGraphicFramePr/>
                <a:graphic xmlns:a="http://schemas.openxmlformats.org/drawingml/2006/main">
                  <a:graphicData uri="http://schemas.microsoft.com/office/word/2010/wordprocessingShape">
                    <wps:wsp>
                      <wps:cNvSpPr/>
                      <wps:spPr>
                        <a:xfrm rot="5400000">
                          <a:off x="0" y="0"/>
                          <a:ext cx="164465" cy="220980"/>
                        </a:xfrm>
                        <a:prstGeom prst="bentUpArrow">
                          <a:avLst/>
                        </a:prstGeom>
                        <a:solidFill>
                          <a:srgbClr val="934BC9"/>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70145" id="Pijl: gebogen omhoog 1280913562" o:spid="_x0000_s1026" style="position:absolute;margin-left:43.9pt;margin-top:8.9pt;width:12.95pt;height:17.4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4465,22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" path="m,179864r102791,l102791,41116r-20558,l123349,r41116,41116l143907,41116r,179864l,220980,,179864xe" fillcolor="#934bc9" strokecolor="#172c51" strokeweight="1pt">
                <v:stroke joinstyle="miter"/>
                <v:path arrowok="t" o:connecttype="custom" o:connectlocs="0,179864;102791,179864;102791,41116;82233,41116;123349,0;164465,41116;143907,41116;143907,220980;0,220980;0,179864" o:connectangles="0,0,0,0,0,0,0,0,0,0"/>
                <w10:wrap type="square"/>
              </v:shape>
            </w:pict>
          </mc:Fallback>
        </mc:AlternateContent>
      </w:r>
      <w:r w:rsidR="00E7331F">
        <w:rPr>
          <w:i/>
          <w:iCs/>
        </w:rPr>
        <w:t xml:space="preserve">In ondernemingen zonder ondernemingsraad en zonder vakbondsafvaardiging maar met een comité voor preventie en bescherming op het werk, bespreekt de werkgever deze opvolging in het comité voor preventie en bescherming op het werk. </w:t>
      </w:r>
    </w:p>
    <w:p w14:paraId="14E66F64" w14:textId="77777777" w:rsidR="00847E21" w:rsidRDefault="00847E21" w:rsidP="00847E21">
      <w:pPr>
        <w:pStyle w:val="Lijstalinea"/>
      </w:pPr>
    </w:p>
    <w:p w14:paraId="042A5C91" w14:textId="4A626567" w:rsidR="00E05FE1" w:rsidRPr="00FA008B" w:rsidRDefault="00E05FE1" w:rsidP="0072543D">
      <w:pPr>
        <w:pStyle w:val="Lijstalinea"/>
        <w:numPr>
          <w:ilvl w:val="0"/>
          <w:numId w:val="1"/>
        </w:numPr>
        <w:ind w:left="284" w:hanging="284"/>
        <w:rPr>
          <w:b/>
          <w:bCs/>
        </w:rPr>
      </w:pPr>
      <w:r w:rsidRPr="00FA008B">
        <w:rPr>
          <w:b/>
          <w:bCs/>
        </w:rPr>
        <w:t>De opbouw tijdens 5 jaar: zijn dat 5 glijdende jaren of wordt de opbouw op het einde van een cyclus van 5 jaar op 0 gezet?</w:t>
      </w:r>
    </w:p>
    <w:p w14:paraId="6F2C88A7" w14:textId="31FEB161" w:rsidR="00847E21" w:rsidRPr="00847E21" w:rsidRDefault="00184ED2" w:rsidP="0072543D">
      <w:pPr>
        <w:pStyle w:val="Lijstalinea"/>
        <w:ind w:left="284"/>
        <w:jc w:val="both"/>
        <w:rPr>
          <w:i/>
          <w:iCs/>
        </w:rPr>
      </w:pPr>
      <w:r>
        <w:rPr>
          <w:i/>
          <w:iCs/>
        </w:rPr>
        <w:t xml:space="preserve">De periode van 5 jaar start op 1/1/2024 en eindigt op 31/12/2028. </w:t>
      </w:r>
      <w:r w:rsidR="00847E21">
        <w:rPr>
          <w:i/>
          <w:iCs/>
        </w:rPr>
        <w:t>Op het einde van een periode van 5 jaar</w:t>
      </w:r>
      <w:r w:rsidR="006B2600">
        <w:rPr>
          <w:i/>
          <w:iCs/>
        </w:rPr>
        <w:t xml:space="preserve"> – en voor alle werknemers op 31/12/2029 - </w:t>
      </w:r>
      <w:r w:rsidR="00847E21">
        <w:rPr>
          <w:i/>
          <w:iCs/>
        </w:rPr>
        <w:t xml:space="preserve"> wordt het saldo van het beschikbaar aantal uren op nul gezet. </w:t>
      </w:r>
    </w:p>
    <w:p w14:paraId="03868243" w14:textId="77777777" w:rsidR="00E7331F" w:rsidRDefault="00E7331F" w:rsidP="00E7331F">
      <w:pPr>
        <w:pStyle w:val="Lijstalinea"/>
      </w:pPr>
    </w:p>
    <w:p w14:paraId="0D506FCD" w14:textId="183D522F" w:rsidR="00E05FE1" w:rsidRPr="00FA008B" w:rsidRDefault="00E05FE1" w:rsidP="0072543D">
      <w:pPr>
        <w:pStyle w:val="Lijstalinea"/>
        <w:numPr>
          <w:ilvl w:val="0"/>
          <w:numId w:val="1"/>
        </w:numPr>
        <w:ind w:left="284" w:hanging="284"/>
        <w:rPr>
          <w:b/>
          <w:bCs/>
        </w:rPr>
      </w:pPr>
      <w:r w:rsidRPr="00FA008B">
        <w:rPr>
          <w:b/>
          <w:bCs/>
        </w:rPr>
        <w:t>Wat als een werknemer weigert om deel te nemen aan een opleiding aangeboden door een werkgever?</w:t>
      </w:r>
    </w:p>
    <w:p w14:paraId="73F08C47" w14:textId="01C560AD" w:rsidR="00847E21" w:rsidRDefault="00847E21" w:rsidP="0072543D">
      <w:pPr>
        <w:pStyle w:val="Lijstalinea"/>
        <w:ind w:left="284"/>
        <w:jc w:val="both"/>
        <w:rPr>
          <w:i/>
          <w:iCs/>
        </w:rPr>
      </w:pPr>
      <w:r>
        <w:rPr>
          <w:i/>
          <w:iCs/>
        </w:rPr>
        <w:t xml:space="preserve">Indien de werknemer (arbeider of bediende) zonder rechtvaardiging geweigerd heeft deel te nemen aan een geplande opleiding, verliest </w:t>
      </w:r>
      <w:r w:rsidR="00184ED2">
        <w:rPr>
          <w:i/>
          <w:iCs/>
        </w:rPr>
        <w:t>deze het recht</w:t>
      </w:r>
      <w:r w:rsidR="00DB2EA7">
        <w:rPr>
          <w:i/>
          <w:iCs/>
        </w:rPr>
        <w:t xml:space="preserve"> om na een periode van 3 jaar </w:t>
      </w:r>
      <w:r w:rsidR="003714A1">
        <w:rPr>
          <w:i/>
          <w:iCs/>
        </w:rPr>
        <w:t>op eigen in</w:t>
      </w:r>
      <w:r w:rsidR="00BD1089">
        <w:rPr>
          <w:i/>
          <w:iCs/>
        </w:rPr>
        <w:t>i</w:t>
      </w:r>
      <w:r w:rsidR="003714A1">
        <w:rPr>
          <w:i/>
          <w:iCs/>
        </w:rPr>
        <w:t xml:space="preserve">tiatief </w:t>
      </w:r>
      <w:r w:rsidR="003053A3">
        <w:rPr>
          <w:i/>
          <w:iCs/>
        </w:rPr>
        <w:t xml:space="preserve">een opleiding te kiezen uit het open opleidingsaanbod </w:t>
      </w:r>
      <w:r w:rsidR="00882805">
        <w:rPr>
          <w:i/>
          <w:iCs/>
        </w:rPr>
        <w:t xml:space="preserve">aangeboden door </w:t>
      </w:r>
      <w:proofErr w:type="spellStart"/>
      <w:r w:rsidR="00882805">
        <w:rPr>
          <w:i/>
          <w:iCs/>
        </w:rPr>
        <w:t>mtech</w:t>
      </w:r>
      <w:proofErr w:type="spellEnd"/>
      <w:r w:rsidR="00882805">
        <w:rPr>
          <w:i/>
          <w:iCs/>
        </w:rPr>
        <w:t>+</w:t>
      </w:r>
      <w:r>
        <w:rPr>
          <w:i/>
          <w:iCs/>
        </w:rPr>
        <w:t>.</w:t>
      </w:r>
    </w:p>
    <w:p w14:paraId="0FA17385" w14:textId="77777777" w:rsidR="00E7331F" w:rsidRDefault="00E7331F" w:rsidP="00E7331F">
      <w:pPr>
        <w:pStyle w:val="Lijstalinea"/>
      </w:pPr>
    </w:p>
    <w:p w14:paraId="112DB270" w14:textId="5CC86A43" w:rsidR="00847E21" w:rsidRPr="00FA008B" w:rsidRDefault="00847E21" w:rsidP="0072543D">
      <w:pPr>
        <w:pStyle w:val="Lijstalinea"/>
        <w:numPr>
          <w:ilvl w:val="0"/>
          <w:numId w:val="1"/>
        </w:numPr>
        <w:ind w:left="284" w:hanging="284"/>
        <w:rPr>
          <w:b/>
          <w:bCs/>
        </w:rPr>
      </w:pPr>
      <w:r w:rsidRPr="00FA008B">
        <w:rPr>
          <w:b/>
          <w:bCs/>
        </w:rPr>
        <w:t>Welke opleidingen komen in aanmerking?</w:t>
      </w:r>
    </w:p>
    <w:p w14:paraId="43A74B69" w14:textId="30E427B9" w:rsidR="00847E21" w:rsidRDefault="00847E21" w:rsidP="0072543D">
      <w:pPr>
        <w:pStyle w:val="Lijstalinea"/>
        <w:ind w:left="284"/>
        <w:rPr>
          <w:i/>
          <w:iCs/>
        </w:rPr>
      </w:pPr>
      <w:r>
        <w:rPr>
          <w:i/>
          <w:iCs/>
        </w:rPr>
        <w:t>De opleidingen die in aanmerking komen voor de opname van het individueel opleidingsrecht, zijn deze zoals voorzien in artikel 50§1 van de ‘Arbeidsdeal’:</w:t>
      </w:r>
    </w:p>
    <w:p w14:paraId="68B184E1" w14:textId="6E4F5F89" w:rsidR="00847E21" w:rsidRDefault="00847E21" w:rsidP="00E7331F">
      <w:pPr>
        <w:pStyle w:val="Lijstalinea"/>
        <w:numPr>
          <w:ilvl w:val="0"/>
          <w:numId w:val="2"/>
        </w:numPr>
        <w:ind w:left="993" w:hanging="284"/>
        <w:jc w:val="both"/>
        <w:rPr>
          <w:i/>
          <w:iCs/>
        </w:rPr>
      </w:pPr>
      <w:r w:rsidRPr="00E7331F">
        <w:rPr>
          <w:i/>
          <w:iCs/>
          <w:u w:val="single"/>
        </w:rPr>
        <w:t>Formele opleiding</w:t>
      </w:r>
      <w:r>
        <w:rPr>
          <w:i/>
          <w:iCs/>
        </w:rPr>
        <w:t>: door lesgevers of sprekers ontwikkelde cursussen en stages. Deze opleidingen worden gekenmerkt door een hoge graad van organisatie van de opleider of opleidingsinstelling. Ze gaan door op een plaats die duidelijk van de werkplek gescheiden is. Ze richten zich tot een groep leerlingen. Die opleidingen kunnen ontwikkeld en beheerd worden door de onderneming zelf of door een externe organisatie.</w:t>
      </w:r>
    </w:p>
    <w:p w14:paraId="33D04527" w14:textId="4E8E9F9B" w:rsidR="00E7331F" w:rsidRDefault="00847E21" w:rsidP="00E7331F">
      <w:pPr>
        <w:pStyle w:val="Lijstalinea"/>
        <w:numPr>
          <w:ilvl w:val="0"/>
          <w:numId w:val="2"/>
        </w:numPr>
        <w:ind w:left="993" w:hanging="273"/>
        <w:jc w:val="both"/>
        <w:rPr>
          <w:i/>
          <w:iCs/>
        </w:rPr>
      </w:pPr>
      <w:r w:rsidRPr="00E7331F">
        <w:rPr>
          <w:i/>
          <w:iCs/>
          <w:u w:val="single"/>
        </w:rPr>
        <w:t>Informele opleiding</w:t>
      </w:r>
      <w:r w:rsidR="00E7331F">
        <w:rPr>
          <w:i/>
          <w:iCs/>
        </w:rPr>
        <w:t xml:space="preserve">: de opleidingsactiviteiten, andere dan deze bedoeld onder a) die rechtstreeks betrekking hebben op het werk. Deze opleidingen worden gekenmerkt door een hoge graad van zelforganisatie door de individuele leerling of door een groep leerlingen met betrekking tot de tijd, de plaats en de inhoud (= gekozen volgens de individuele behoefte van de leerling op de werkplek, en met een rechtstreeks verband met het werk en de werkplek), met inbegrip van deelname aan conferenties of beurzen voor leerdoeleinden. </w:t>
      </w:r>
    </w:p>
    <w:p w14:paraId="341D7CD9" w14:textId="57F9BBE3" w:rsidR="00847E21" w:rsidRPr="00E7331F" w:rsidRDefault="00847E21" w:rsidP="0072543D">
      <w:pPr>
        <w:pStyle w:val="Lijstalinea"/>
        <w:numPr>
          <w:ilvl w:val="0"/>
          <w:numId w:val="2"/>
        </w:numPr>
        <w:ind w:left="993" w:hanging="273"/>
        <w:rPr>
          <w:i/>
          <w:iCs/>
        </w:rPr>
      </w:pPr>
      <w:r w:rsidRPr="00E7331F">
        <w:rPr>
          <w:i/>
          <w:iCs/>
        </w:rPr>
        <w:t xml:space="preserve">Opleidingen die betrekking hebben op de materies inzake het </w:t>
      </w:r>
      <w:r w:rsidRPr="0072543D">
        <w:rPr>
          <w:i/>
          <w:iCs/>
          <w:u w:val="single"/>
        </w:rPr>
        <w:t>welzijnsbeleid</w:t>
      </w:r>
      <w:r w:rsidRPr="00E7331F">
        <w:rPr>
          <w:i/>
          <w:iCs/>
        </w:rPr>
        <w:t xml:space="preserve"> bedoeld in de wet van 4 augustus 1996 betreffende het welzijn van de werknemers bij de uitvoering van hun werk.</w:t>
      </w:r>
    </w:p>
    <w:p w14:paraId="38FEEF2E" w14:textId="4A7C1D48" w:rsidR="00847E21" w:rsidRPr="00847E21" w:rsidRDefault="00847E21" w:rsidP="0072543D">
      <w:pPr>
        <w:ind w:left="284"/>
        <w:rPr>
          <w:i/>
          <w:iCs/>
        </w:rPr>
      </w:pPr>
      <w:r w:rsidRPr="00847E21">
        <w:rPr>
          <w:i/>
          <w:iCs/>
        </w:rPr>
        <w:t>De opleidingen zowel formele als informele moeten verband houden met de uitoefening van de beroepsactiviteit.</w:t>
      </w:r>
    </w:p>
    <w:p w14:paraId="1CDDE5B0" w14:textId="1452D18B" w:rsidR="00847E21" w:rsidRPr="00FA008B" w:rsidRDefault="00847E21" w:rsidP="0072543D">
      <w:pPr>
        <w:pStyle w:val="Lijstalinea"/>
        <w:numPr>
          <w:ilvl w:val="0"/>
          <w:numId w:val="1"/>
        </w:numPr>
        <w:ind w:left="284" w:hanging="284"/>
        <w:rPr>
          <w:b/>
          <w:bCs/>
        </w:rPr>
      </w:pPr>
      <w:r w:rsidRPr="00FA008B">
        <w:rPr>
          <w:b/>
          <w:bCs/>
        </w:rPr>
        <w:t>Wie moet het initiatief nemen?</w:t>
      </w:r>
    </w:p>
    <w:p w14:paraId="09761342" w14:textId="0454062F" w:rsidR="00847E21" w:rsidRDefault="00847E21" w:rsidP="0072543D">
      <w:pPr>
        <w:pStyle w:val="Lijstalinea"/>
        <w:ind w:left="284"/>
        <w:jc w:val="both"/>
        <w:rPr>
          <w:i/>
          <w:iCs/>
        </w:rPr>
      </w:pPr>
      <w:r>
        <w:rPr>
          <w:i/>
          <w:iCs/>
        </w:rPr>
        <w:t xml:space="preserve">Zowel de werkgever als de werknemer (arbeider of bediende) </w:t>
      </w:r>
      <w:r w:rsidR="00024FC7">
        <w:rPr>
          <w:i/>
          <w:iCs/>
        </w:rPr>
        <w:t>kunnen</w:t>
      </w:r>
      <w:r>
        <w:rPr>
          <w:i/>
          <w:iCs/>
        </w:rPr>
        <w:t xml:space="preserve"> initiatief nemen om een specifieke opleiding te (laten) volgen. Een weigering om een opleiding te (laten) volgen dient steeds gemotiveerd te worden, zowel door de werkgever als door de werknemer.</w:t>
      </w:r>
    </w:p>
    <w:p w14:paraId="104AD5E6" w14:textId="77777777" w:rsidR="004233E4" w:rsidRDefault="004233E4" w:rsidP="0072543D">
      <w:pPr>
        <w:pStyle w:val="Lijstalinea"/>
        <w:ind w:left="284"/>
        <w:jc w:val="both"/>
      </w:pPr>
    </w:p>
    <w:p w14:paraId="721BCEFD" w14:textId="3A2DA3D3" w:rsidR="004233E4" w:rsidRDefault="004233E4" w:rsidP="004233E4">
      <w:pPr>
        <w:pStyle w:val="Lijstalinea"/>
        <w:numPr>
          <w:ilvl w:val="0"/>
          <w:numId w:val="1"/>
        </w:numPr>
        <w:ind w:left="284" w:hanging="284"/>
        <w:jc w:val="both"/>
        <w:rPr>
          <w:b/>
          <w:bCs/>
        </w:rPr>
      </w:pPr>
      <w:r>
        <w:rPr>
          <w:b/>
          <w:bCs/>
        </w:rPr>
        <w:t xml:space="preserve">Hoe verhoudt de collectieve opleidingsinspanning zich </w:t>
      </w:r>
      <w:r w:rsidR="00BA4B52">
        <w:rPr>
          <w:b/>
          <w:bCs/>
        </w:rPr>
        <w:t>ten opzichte van het individueel opleidingsrecht?</w:t>
      </w:r>
    </w:p>
    <w:p w14:paraId="7A1ECD9A" w14:textId="4DA6D2EE" w:rsidR="00477C18" w:rsidRDefault="006B2600" w:rsidP="00BA4B52">
      <w:pPr>
        <w:pStyle w:val="Lijstalinea"/>
        <w:ind w:left="284"/>
        <w:jc w:val="both"/>
        <w:rPr>
          <w:i/>
          <w:iCs/>
        </w:rPr>
      </w:pPr>
      <w:r>
        <w:rPr>
          <w:i/>
          <w:iCs/>
        </w:rPr>
        <w:t xml:space="preserve">Met de invoering van het individueel opleidingsrecht in het kader van de arbeidsdeal werd de wet werkbaar en wendbaar werk van 5 maart 2017 opgeheven. Er is dus bijgevolg geen collectieve </w:t>
      </w:r>
      <w:r w:rsidR="00545E56">
        <w:rPr>
          <w:i/>
          <w:iCs/>
        </w:rPr>
        <w:t>vormingsinspanning</w:t>
      </w:r>
      <w:r>
        <w:rPr>
          <w:i/>
          <w:iCs/>
        </w:rPr>
        <w:t>.</w:t>
      </w:r>
    </w:p>
    <w:p w14:paraId="64184346" w14:textId="77777777" w:rsidR="00477C18" w:rsidRDefault="00477C18" w:rsidP="00BA4B52">
      <w:pPr>
        <w:pStyle w:val="Lijstalinea"/>
        <w:ind w:left="284"/>
        <w:jc w:val="both"/>
        <w:rPr>
          <w:i/>
          <w:iCs/>
        </w:rPr>
      </w:pPr>
    </w:p>
    <w:p w14:paraId="423F8169" w14:textId="77777777" w:rsidR="00545E56" w:rsidRDefault="00545E56" w:rsidP="00BA4B52">
      <w:pPr>
        <w:pStyle w:val="Lijstalinea"/>
        <w:ind w:left="284"/>
        <w:jc w:val="both"/>
        <w:rPr>
          <w:i/>
          <w:iCs/>
        </w:rPr>
      </w:pPr>
    </w:p>
    <w:p w14:paraId="5705A824" w14:textId="77777777" w:rsidR="00545E56" w:rsidRDefault="00545E56" w:rsidP="00BA4B52">
      <w:pPr>
        <w:pStyle w:val="Lijstalinea"/>
        <w:ind w:left="284"/>
        <w:jc w:val="both"/>
        <w:rPr>
          <w:i/>
          <w:iCs/>
        </w:rPr>
      </w:pPr>
    </w:p>
    <w:p w14:paraId="280C0F49" w14:textId="04DBAC34" w:rsidR="00DC10BC" w:rsidRDefault="00DC10BC" w:rsidP="00DC10BC">
      <w:pPr>
        <w:pStyle w:val="Lijstalinea"/>
        <w:numPr>
          <w:ilvl w:val="0"/>
          <w:numId w:val="1"/>
        </w:numPr>
        <w:ind w:left="284" w:hanging="284"/>
        <w:jc w:val="both"/>
        <w:rPr>
          <w:b/>
          <w:bCs/>
        </w:rPr>
      </w:pPr>
      <w:r>
        <w:rPr>
          <w:b/>
          <w:bCs/>
        </w:rPr>
        <w:t xml:space="preserve"> Wat als een werkgever aan een of meerdere werknemers geen opleiding voorstelt?</w:t>
      </w:r>
    </w:p>
    <w:p w14:paraId="4C83532B" w14:textId="1C112559" w:rsidR="00DC10BC" w:rsidRDefault="00FF40AE" w:rsidP="00DC10BC">
      <w:pPr>
        <w:pStyle w:val="Lijstalinea"/>
        <w:ind w:left="284"/>
        <w:jc w:val="both"/>
        <w:rPr>
          <w:i/>
          <w:iCs/>
        </w:rPr>
      </w:pPr>
      <w:r>
        <w:rPr>
          <w:i/>
          <w:iCs/>
        </w:rPr>
        <w:t xml:space="preserve">Indien een werknemer gedurende 3 jaar geen enkele opleiding </w:t>
      </w:r>
      <w:r w:rsidR="00024FC7">
        <w:rPr>
          <w:i/>
          <w:iCs/>
        </w:rPr>
        <w:t>aangeboden heeft gekregen door de werkgever,</w:t>
      </w:r>
      <w:r>
        <w:rPr>
          <w:i/>
          <w:iCs/>
        </w:rPr>
        <w:t xml:space="preserve"> in het kader van de uitvoering van zijn arbeidsovereenkomst, dan kan deze werknemer zelf initiatief nemen om een opleiding te volgen en in te plannen. </w:t>
      </w:r>
    </w:p>
    <w:p w14:paraId="6DDDACDE" w14:textId="77777777" w:rsidR="00FF40AE" w:rsidRDefault="00FF40AE" w:rsidP="00DC10BC">
      <w:pPr>
        <w:pStyle w:val="Lijstalinea"/>
        <w:ind w:left="284"/>
        <w:jc w:val="both"/>
        <w:rPr>
          <w:i/>
          <w:iCs/>
        </w:rPr>
      </w:pPr>
    </w:p>
    <w:p w14:paraId="45554129" w14:textId="6E648F29" w:rsidR="00FF40AE" w:rsidRDefault="00FF40AE" w:rsidP="00DC10BC">
      <w:pPr>
        <w:pStyle w:val="Lijstalinea"/>
        <w:ind w:left="284"/>
        <w:jc w:val="both"/>
        <w:rPr>
          <w:i/>
          <w:iCs/>
        </w:rPr>
      </w:pPr>
      <w:r>
        <w:rPr>
          <w:i/>
          <w:iCs/>
        </w:rPr>
        <w:t xml:space="preserve">De opleidingen die in aanmerking komen zijn deze die voorkomen in het aanbod van de sectorale opleidingsfondsen. </w:t>
      </w:r>
    </w:p>
    <w:p w14:paraId="154ABD55" w14:textId="77777777" w:rsidR="00FF40AE" w:rsidRDefault="00FF40AE" w:rsidP="00DC10BC">
      <w:pPr>
        <w:pStyle w:val="Lijstalinea"/>
        <w:ind w:left="284"/>
        <w:jc w:val="both"/>
        <w:rPr>
          <w:i/>
          <w:iCs/>
        </w:rPr>
      </w:pPr>
    </w:p>
    <w:p w14:paraId="69AFD985" w14:textId="2B2A55AC" w:rsidR="00847E21" w:rsidRDefault="00FF40AE" w:rsidP="00AF2B4C">
      <w:pPr>
        <w:pStyle w:val="Lijstalinea"/>
        <w:ind w:left="284"/>
        <w:jc w:val="both"/>
        <w:rPr>
          <w:i/>
          <w:iCs/>
        </w:rPr>
      </w:pPr>
      <w:r>
        <w:rPr>
          <w:i/>
          <w:iCs/>
        </w:rPr>
        <w:t>De opleidingsfondsen voorzien hiervoor in een aanvraagprocedure dewelke opgestart kan worden door de werknemer en met informatieverstrekking aan de betrokken onderneming. De kosten van deze opleiding, de verplaatsingskosten en de arbeidstijd vallen volledig ten laste van de onderneming.</w:t>
      </w:r>
    </w:p>
    <w:p w14:paraId="762C6C93" w14:textId="77777777" w:rsidR="004A5DF1" w:rsidRDefault="004A5DF1" w:rsidP="00AF2B4C">
      <w:pPr>
        <w:pStyle w:val="Lijstalinea"/>
        <w:ind w:left="284"/>
        <w:jc w:val="both"/>
        <w:rPr>
          <w:i/>
          <w:iCs/>
        </w:rPr>
      </w:pPr>
    </w:p>
    <w:p w14:paraId="66B7F63B" w14:textId="728B8AD4" w:rsidR="004A5DF1" w:rsidRDefault="004A5DF1" w:rsidP="004A5DF1">
      <w:pPr>
        <w:pStyle w:val="Lijstalinea"/>
        <w:numPr>
          <w:ilvl w:val="0"/>
          <w:numId w:val="1"/>
        </w:numPr>
        <w:ind w:left="284" w:hanging="284"/>
        <w:jc w:val="both"/>
        <w:rPr>
          <w:b/>
          <w:bCs/>
        </w:rPr>
      </w:pPr>
      <w:r>
        <w:rPr>
          <w:b/>
          <w:bCs/>
        </w:rPr>
        <w:t xml:space="preserve"> In de arbeidsdeal (wet 3 oktober 2023) zijn bedrijven met minder dan 10 werknemers uitgesloten van de verplichting </w:t>
      </w:r>
      <w:proofErr w:type="spellStart"/>
      <w:r>
        <w:rPr>
          <w:b/>
          <w:bCs/>
        </w:rPr>
        <w:t>mbt</w:t>
      </w:r>
      <w:proofErr w:type="spellEnd"/>
      <w:r>
        <w:rPr>
          <w:b/>
          <w:bCs/>
        </w:rPr>
        <w:t xml:space="preserve"> het individueel opleidingsrecht, is dit ook zo voor bedrijven PC 111 en 209?</w:t>
      </w:r>
    </w:p>
    <w:p w14:paraId="08E8AE07" w14:textId="6F30E4A9" w:rsidR="004A5DF1" w:rsidRDefault="004A5DF1" w:rsidP="19FFA042">
      <w:pPr>
        <w:pStyle w:val="Lijstalinea"/>
        <w:ind w:left="284"/>
        <w:jc w:val="both"/>
        <w:rPr>
          <w:i/>
          <w:iCs/>
        </w:rPr>
      </w:pPr>
      <w:r w:rsidRPr="19FFA042">
        <w:rPr>
          <w:i/>
          <w:iCs/>
        </w:rPr>
        <w:t>In de recent afgesloten cao’s PC 111 en 209 wordt er geen onderscheid gemaakt naar bedrijfsgrootte en is deze van toepassing op alle bedrijven dus ook deze met minder dan 10 werknemers.</w:t>
      </w:r>
    </w:p>
    <w:p w14:paraId="59A055B2" w14:textId="77777777" w:rsidR="007A37BF" w:rsidRDefault="007A37BF" w:rsidP="19FFA042">
      <w:pPr>
        <w:pStyle w:val="Lijstalinea"/>
        <w:ind w:left="284"/>
        <w:jc w:val="both"/>
        <w:rPr>
          <w:i/>
          <w:iCs/>
        </w:rPr>
      </w:pPr>
    </w:p>
    <w:p w14:paraId="2A3793FE" w14:textId="36A7BCD3" w:rsidR="007A37BF" w:rsidRPr="007A37BF" w:rsidRDefault="007A37BF" w:rsidP="007A37BF">
      <w:pPr>
        <w:pStyle w:val="Lijstalinea"/>
        <w:numPr>
          <w:ilvl w:val="0"/>
          <w:numId w:val="1"/>
        </w:numPr>
        <w:spacing w:after="0"/>
        <w:ind w:left="284" w:hanging="284"/>
        <w:jc w:val="both"/>
        <w:rPr>
          <w:b/>
          <w:bCs/>
          <w:i/>
          <w:iCs/>
          <w:color w:val="000000" w:themeColor="text1"/>
          <w:kern w:val="0"/>
          <w:lang w:val="nl-NL"/>
          <w14:ligatures w14:val="none"/>
        </w:rPr>
      </w:pPr>
      <w:r w:rsidRPr="007A37BF">
        <w:rPr>
          <w:b/>
          <w:bCs/>
          <w:i/>
          <w:iCs/>
          <w:color w:val="000000" w:themeColor="text1"/>
          <w:kern w:val="0"/>
          <w:lang w:val="nl-NL"/>
          <w14:ligatures w14:val="none"/>
        </w:rPr>
        <w:t>Wat is de sanctie als een bedrijf niet voldoet aan het individueel opleidingsrecht?</w:t>
      </w:r>
    </w:p>
    <w:p w14:paraId="6056D22E" w14:textId="77777777" w:rsidR="007A37BF" w:rsidRPr="007A37BF" w:rsidRDefault="007A37BF" w:rsidP="00545E56">
      <w:pPr>
        <w:pStyle w:val="Lijstalinea"/>
        <w:ind w:left="284"/>
        <w:jc w:val="both"/>
        <w:rPr>
          <w:i/>
          <w:iCs/>
          <w:lang w:val="nl-NL"/>
        </w:rPr>
      </w:pPr>
      <w:r w:rsidRPr="007A37BF">
        <w:rPr>
          <w:i/>
          <w:iCs/>
          <w:lang w:val="nl-NL"/>
        </w:rPr>
        <w:t xml:space="preserve">Als werkgever dien je minimum één maal per jaar een gesprek te hebben met de werknemers waar opleiding aan bod komt. Je bent er toch toe gehouden een aanbod te doen aan elke werknemer zodat deze de kans krijgt om zijn competenties te versterken of vaardigheden bij te schaven / aan te leren. </w:t>
      </w:r>
    </w:p>
    <w:p w14:paraId="5F63BEBF" w14:textId="69095494" w:rsidR="002D7653" w:rsidRDefault="007A37BF" w:rsidP="00087B7D">
      <w:pPr>
        <w:pStyle w:val="Lijstalinea"/>
        <w:ind w:left="284"/>
        <w:rPr>
          <w:i/>
          <w:iCs/>
          <w:lang w:val="nl-NL"/>
        </w:rPr>
      </w:pPr>
      <w:r w:rsidRPr="007A37BF">
        <w:rPr>
          <w:i/>
          <w:iCs/>
          <w:lang w:val="nl-NL"/>
        </w:rPr>
        <w:t xml:space="preserve">Indien een werkgever geen aanbod doet voor drie opeenvolgende jaren, dan mag de werknemer het open opleidingsaanbod van </w:t>
      </w:r>
      <w:proofErr w:type="spellStart"/>
      <w:r w:rsidRPr="007A37BF">
        <w:rPr>
          <w:i/>
          <w:iCs/>
          <w:lang w:val="nl-NL"/>
        </w:rPr>
        <w:t>mtech</w:t>
      </w:r>
      <w:proofErr w:type="spellEnd"/>
      <w:r w:rsidRPr="007A37BF">
        <w:rPr>
          <w:i/>
          <w:iCs/>
          <w:lang w:val="nl-NL"/>
        </w:rPr>
        <w:t xml:space="preserve">+ raadplegen en zelf een voorstel doen. </w:t>
      </w:r>
    </w:p>
    <w:p w14:paraId="333B5417" w14:textId="77777777" w:rsidR="00087B7D" w:rsidRPr="00E76DA6" w:rsidRDefault="00087B7D" w:rsidP="00087B7D">
      <w:pPr>
        <w:pStyle w:val="Lijstalinea"/>
        <w:ind w:left="284"/>
      </w:pPr>
    </w:p>
    <w:p w14:paraId="76CB6095" w14:textId="2824D611" w:rsidR="1A5CD777" w:rsidRDefault="1A5CD777">
      <w:r>
        <w:br w:type="page"/>
      </w:r>
    </w:p>
    <w:p w14:paraId="6F41DCBE" w14:textId="0629A38A" w:rsidR="002D7653" w:rsidRDefault="002D7653" w:rsidP="00E76DA6">
      <w:pPr>
        <w:pStyle w:val="Lijstalinea"/>
        <w:ind w:left="0"/>
        <w:jc w:val="both"/>
        <w:rPr>
          <w:color w:val="7030A0"/>
          <w:sz w:val="36"/>
          <w:szCs w:val="36"/>
        </w:rPr>
      </w:pPr>
      <w:r w:rsidRPr="002D7653">
        <w:rPr>
          <w:color w:val="7030A0"/>
          <w:sz w:val="36"/>
          <w:szCs w:val="36"/>
        </w:rPr>
        <w:lastRenderedPageBreak/>
        <w:t>Opleidingsplan &amp; opleidingsattest</w:t>
      </w:r>
    </w:p>
    <w:p w14:paraId="796A9C5A" w14:textId="77777777" w:rsidR="002D7653" w:rsidRDefault="002D7653" w:rsidP="004A5DF1">
      <w:pPr>
        <w:pStyle w:val="Lijstalinea"/>
        <w:ind w:left="284"/>
        <w:jc w:val="both"/>
      </w:pPr>
    </w:p>
    <w:p w14:paraId="0BCBA94F" w14:textId="56708AA2" w:rsidR="002D7653" w:rsidRPr="002D7653" w:rsidRDefault="002D7653" w:rsidP="00E76DA6">
      <w:pPr>
        <w:pStyle w:val="Lijstalinea"/>
        <w:numPr>
          <w:ilvl w:val="0"/>
          <w:numId w:val="3"/>
        </w:numPr>
        <w:ind w:left="284" w:hanging="284"/>
        <w:jc w:val="both"/>
        <w:rPr>
          <w:b/>
          <w:bCs/>
        </w:rPr>
      </w:pPr>
      <w:r w:rsidRPr="002D7653">
        <w:rPr>
          <w:b/>
          <w:bCs/>
        </w:rPr>
        <w:t xml:space="preserve">Moet een bedrijf, met 20 werknemers of meer, altijd het opleidingsplan bezorgen aan </w:t>
      </w:r>
      <w:proofErr w:type="spellStart"/>
      <w:r w:rsidRPr="002D7653">
        <w:rPr>
          <w:b/>
          <w:bCs/>
        </w:rPr>
        <w:t>mtech</w:t>
      </w:r>
      <w:proofErr w:type="spellEnd"/>
      <w:r w:rsidRPr="002D7653">
        <w:rPr>
          <w:b/>
          <w:bCs/>
        </w:rPr>
        <w:t>+?</w:t>
      </w:r>
    </w:p>
    <w:p w14:paraId="6B455A42" w14:textId="77777777" w:rsidR="00024FC7" w:rsidRDefault="002D7653" w:rsidP="00545E56">
      <w:pPr>
        <w:pStyle w:val="Lijstalinea"/>
        <w:ind w:left="284"/>
        <w:jc w:val="both"/>
        <w:rPr>
          <w:i/>
          <w:iCs/>
        </w:rPr>
      </w:pPr>
      <w:r>
        <w:rPr>
          <w:i/>
          <w:iCs/>
        </w:rPr>
        <w:t xml:space="preserve">Neen, enkel als een bedrijf met 20 werknemers of meer financiële tussenkomst vraagt via het loopbaanfonds voor opleiding. </w:t>
      </w:r>
    </w:p>
    <w:p w14:paraId="0ED09D4D" w14:textId="4105798B" w:rsidR="002D7653" w:rsidRDefault="00024FC7" w:rsidP="00E76DA6">
      <w:pPr>
        <w:pStyle w:val="Lijstalinea"/>
        <w:ind w:left="284"/>
        <w:jc w:val="both"/>
        <w:rPr>
          <w:i/>
          <w:iCs/>
        </w:rPr>
      </w:pPr>
      <w:r>
        <w:rPr>
          <w:i/>
          <w:iCs/>
        </w:rPr>
        <w:t>Indien het bedrijf geen financiële tussenkomst vraagt via het loopbaanfonds, heeft h</w:t>
      </w:r>
      <w:r w:rsidR="002D7653">
        <w:rPr>
          <w:i/>
          <w:iCs/>
        </w:rPr>
        <w:t>et bedrijf zelf de verplichting om het plan voor einde april te bezorgen aan de FOD.</w:t>
      </w:r>
    </w:p>
    <w:p w14:paraId="33938728" w14:textId="77777777" w:rsidR="002D7653" w:rsidRPr="002D7653" w:rsidRDefault="002D7653" w:rsidP="002D7653">
      <w:pPr>
        <w:pStyle w:val="Lijstalinea"/>
        <w:ind w:left="644"/>
        <w:jc w:val="both"/>
        <w:rPr>
          <w:i/>
          <w:iCs/>
        </w:rPr>
      </w:pPr>
    </w:p>
    <w:p w14:paraId="589A97EE" w14:textId="2A9D283C" w:rsidR="00E76DA6" w:rsidRPr="00FA186B" w:rsidRDefault="00E76DA6" w:rsidP="00FA186B">
      <w:pPr>
        <w:pStyle w:val="Lijstalinea"/>
        <w:numPr>
          <w:ilvl w:val="0"/>
          <w:numId w:val="3"/>
        </w:numPr>
        <w:spacing w:after="0"/>
        <w:ind w:left="284" w:hanging="284"/>
        <w:jc w:val="both"/>
        <w:rPr>
          <w:b/>
          <w:bCs/>
          <w:color w:val="000000" w:themeColor="text1"/>
          <w:kern w:val="0"/>
          <w:lang w:val="nl-NL"/>
          <w14:ligatures w14:val="none"/>
        </w:rPr>
      </w:pPr>
      <w:r w:rsidRPr="00FA186B">
        <w:rPr>
          <w:b/>
          <w:bCs/>
          <w:color w:val="000000" w:themeColor="text1"/>
          <w:kern w:val="0"/>
          <w:lang w:val="nl-NL"/>
          <w14:ligatures w14:val="none"/>
        </w:rPr>
        <w:t xml:space="preserve">Als een bedrijf niet verplicht is om een opleidingsplan op te maken en het attest in te dienen, kunnen ze dan nog gebruik maken van subsidies via </w:t>
      </w:r>
      <w:proofErr w:type="spellStart"/>
      <w:r w:rsidRPr="00FA186B">
        <w:rPr>
          <w:b/>
          <w:bCs/>
          <w:color w:val="000000" w:themeColor="text1"/>
          <w:kern w:val="0"/>
          <w:lang w:val="nl-NL"/>
          <w14:ligatures w14:val="none"/>
        </w:rPr>
        <w:t>mtech</w:t>
      </w:r>
      <w:proofErr w:type="spellEnd"/>
      <w:r w:rsidRPr="00FA186B">
        <w:rPr>
          <w:b/>
          <w:bCs/>
          <w:color w:val="000000" w:themeColor="text1"/>
          <w:kern w:val="0"/>
          <w:lang w:val="nl-NL"/>
          <w14:ligatures w14:val="none"/>
        </w:rPr>
        <w:t>+?</w:t>
      </w:r>
    </w:p>
    <w:p w14:paraId="3DC35E7A" w14:textId="77777777" w:rsidR="00E76DA6" w:rsidRPr="00E76DA6" w:rsidRDefault="00E76DA6" w:rsidP="00E76DA6">
      <w:pPr>
        <w:spacing w:after="0"/>
        <w:ind w:left="284"/>
        <w:contextualSpacing/>
        <w:jc w:val="both"/>
        <w:rPr>
          <w:color w:val="000000" w:themeColor="text1"/>
          <w:kern w:val="0"/>
          <w:lang w:val="nl-NL"/>
          <w14:ligatures w14:val="none"/>
        </w:rPr>
      </w:pPr>
    </w:p>
    <w:p w14:paraId="0B0C4012" w14:textId="77777777" w:rsidR="00E76DA6" w:rsidRDefault="00E76DA6" w:rsidP="00E76DA6">
      <w:pPr>
        <w:spacing w:after="0"/>
        <w:ind w:left="284"/>
        <w:contextualSpacing/>
        <w:jc w:val="both"/>
        <w:rPr>
          <w:i/>
          <w:iCs/>
          <w:kern w:val="0"/>
          <w:lang w:val="nl-NL"/>
          <w14:ligatures w14:val="none"/>
        </w:rPr>
      </w:pPr>
      <w:r w:rsidRPr="00E76DA6">
        <w:rPr>
          <w:i/>
          <w:iCs/>
          <w:kern w:val="0"/>
          <w:lang w:val="nl-NL"/>
          <w14:ligatures w14:val="none"/>
        </w:rPr>
        <w:t xml:space="preserve">Bedrijven die ingevolge de bepalingen in de cao niet verplicht zijn om een opleidingsplan op te maken en een attest in te dienen, kunnen altijd gebruik maken van de subsidies via </w:t>
      </w:r>
      <w:proofErr w:type="spellStart"/>
      <w:r w:rsidRPr="00E76DA6">
        <w:rPr>
          <w:i/>
          <w:iCs/>
          <w:kern w:val="0"/>
          <w:lang w:val="nl-NL"/>
          <w14:ligatures w14:val="none"/>
        </w:rPr>
        <w:t>mtech</w:t>
      </w:r>
      <w:proofErr w:type="spellEnd"/>
      <w:r w:rsidRPr="00E76DA6">
        <w:rPr>
          <w:i/>
          <w:iCs/>
          <w:kern w:val="0"/>
          <w:lang w:val="nl-NL"/>
          <w14:ligatures w14:val="none"/>
        </w:rPr>
        <w:t>+. Neemt niet weg dat de opmaak van een opleidingsplan altijd nuttig en zinvol is. Het is de eerste stap om te werken aan het opleidingsbeleid in een bedrijf.</w:t>
      </w:r>
    </w:p>
    <w:p w14:paraId="5ECE9E33" w14:textId="77777777" w:rsidR="00184ED2" w:rsidRPr="00545E56" w:rsidRDefault="00184ED2" w:rsidP="00184ED2">
      <w:pPr>
        <w:pStyle w:val="paragraph"/>
        <w:spacing w:before="0" w:beforeAutospacing="0" w:after="0" w:afterAutospacing="0"/>
        <w:textAlignment w:val="baseline"/>
        <w:rPr>
          <w:rFonts w:asciiTheme="minorHAnsi" w:hAnsiTheme="minorHAnsi" w:cstheme="minorHAnsi"/>
          <w:color w:val="44546A"/>
          <w:sz w:val="22"/>
          <w:szCs w:val="22"/>
        </w:rPr>
      </w:pPr>
      <w:r w:rsidRPr="00545E56">
        <w:rPr>
          <w:rStyle w:val="eop"/>
          <w:rFonts w:asciiTheme="minorHAnsi" w:hAnsiTheme="minorHAnsi" w:cstheme="minorHAnsi"/>
          <w:sz w:val="22"/>
          <w:szCs w:val="22"/>
        </w:rPr>
        <w:t> </w:t>
      </w:r>
    </w:p>
    <w:p w14:paraId="3797EA96" w14:textId="63FCEED5" w:rsidR="00184ED2" w:rsidRPr="00545E56" w:rsidRDefault="00184ED2" w:rsidP="00545E56">
      <w:pPr>
        <w:pStyle w:val="paragraph"/>
        <w:numPr>
          <w:ilvl w:val="0"/>
          <w:numId w:val="3"/>
        </w:numPr>
        <w:spacing w:before="0" w:beforeAutospacing="0" w:after="0" w:afterAutospacing="0"/>
        <w:ind w:left="284" w:hanging="284"/>
        <w:textAlignment w:val="baseline"/>
        <w:rPr>
          <w:rFonts w:asciiTheme="minorHAnsi" w:hAnsiTheme="minorHAnsi" w:cstheme="minorHAnsi"/>
          <w:b/>
          <w:bCs/>
          <w:sz w:val="22"/>
          <w:szCs w:val="22"/>
        </w:rPr>
      </w:pPr>
      <w:r w:rsidRPr="00545E56">
        <w:rPr>
          <w:rStyle w:val="normaltextrun"/>
          <w:rFonts w:asciiTheme="minorHAnsi" w:hAnsiTheme="minorHAnsi" w:cstheme="minorHAnsi"/>
          <w:b/>
          <w:bCs/>
          <w:sz w:val="22"/>
          <w:szCs w:val="22"/>
        </w:rPr>
        <w:t>Zijn er richtlijnen wie het “attest opleidingsplan” mag of moet ondertekenen?</w:t>
      </w:r>
      <w:r w:rsidRPr="00545E56">
        <w:rPr>
          <w:rStyle w:val="eop"/>
          <w:rFonts w:asciiTheme="minorHAnsi" w:hAnsiTheme="minorHAnsi" w:cstheme="minorHAnsi"/>
          <w:b/>
          <w:bCs/>
          <w:sz w:val="22"/>
          <w:szCs w:val="22"/>
        </w:rPr>
        <w:t> </w:t>
      </w:r>
    </w:p>
    <w:p w14:paraId="5A0F5116" w14:textId="77777777" w:rsidR="00184ED2" w:rsidRPr="00545E56" w:rsidRDefault="00184ED2" w:rsidP="00184ED2">
      <w:pPr>
        <w:pStyle w:val="paragraph"/>
        <w:spacing w:before="0" w:beforeAutospacing="0" w:after="0" w:afterAutospacing="0"/>
        <w:textAlignment w:val="baseline"/>
        <w:rPr>
          <w:rFonts w:asciiTheme="minorHAnsi" w:hAnsiTheme="minorHAnsi" w:cstheme="minorHAnsi"/>
          <w:color w:val="44546A"/>
          <w:sz w:val="22"/>
          <w:szCs w:val="22"/>
        </w:rPr>
      </w:pPr>
      <w:r w:rsidRPr="00545E56">
        <w:rPr>
          <w:rStyle w:val="eop"/>
          <w:rFonts w:asciiTheme="minorHAnsi" w:hAnsiTheme="minorHAnsi" w:cstheme="minorHAnsi"/>
          <w:sz w:val="22"/>
          <w:szCs w:val="22"/>
        </w:rPr>
        <w:t> </w:t>
      </w:r>
    </w:p>
    <w:p w14:paraId="18A6959B" w14:textId="77777777" w:rsidR="00184ED2" w:rsidRPr="00545E56" w:rsidRDefault="00184ED2" w:rsidP="00545E56">
      <w:pPr>
        <w:pStyle w:val="paragraph"/>
        <w:spacing w:before="0" w:beforeAutospacing="0" w:after="0" w:afterAutospacing="0"/>
        <w:ind w:left="284"/>
        <w:jc w:val="both"/>
        <w:textAlignment w:val="baseline"/>
        <w:rPr>
          <w:rFonts w:asciiTheme="minorHAnsi" w:hAnsiTheme="minorHAnsi" w:cstheme="minorHAnsi"/>
          <w:color w:val="44546A"/>
          <w:sz w:val="22"/>
          <w:szCs w:val="22"/>
        </w:rPr>
      </w:pPr>
      <w:r w:rsidRPr="00545E56">
        <w:rPr>
          <w:rStyle w:val="normaltextrun"/>
          <w:rFonts w:asciiTheme="minorHAnsi" w:hAnsiTheme="minorHAnsi" w:cstheme="minorHAnsi"/>
          <w:i/>
          <w:iCs/>
          <w:color w:val="000000"/>
          <w:sz w:val="22"/>
          <w:szCs w:val="22"/>
        </w:rPr>
        <w:t>Het attest wordt ondertekend door de voorzitter en secretaris van de ondernemingsraad.</w:t>
      </w:r>
      <w:r w:rsidRPr="00545E56">
        <w:rPr>
          <w:rStyle w:val="eop"/>
          <w:rFonts w:asciiTheme="minorHAnsi" w:hAnsiTheme="minorHAnsi" w:cstheme="minorHAnsi"/>
          <w:color w:val="000000"/>
          <w:sz w:val="22"/>
          <w:szCs w:val="22"/>
        </w:rPr>
        <w:t> </w:t>
      </w:r>
    </w:p>
    <w:p w14:paraId="49C62244" w14:textId="77777777" w:rsidR="00184ED2" w:rsidRPr="00545E56" w:rsidRDefault="00184ED2" w:rsidP="00545E56">
      <w:pPr>
        <w:pStyle w:val="paragraph"/>
        <w:spacing w:before="0" w:beforeAutospacing="0" w:after="0" w:afterAutospacing="0"/>
        <w:ind w:left="284"/>
        <w:jc w:val="both"/>
        <w:textAlignment w:val="baseline"/>
        <w:rPr>
          <w:rFonts w:asciiTheme="minorHAnsi" w:hAnsiTheme="minorHAnsi" w:cstheme="minorHAnsi"/>
          <w:color w:val="44546A"/>
          <w:sz w:val="22"/>
          <w:szCs w:val="22"/>
        </w:rPr>
      </w:pPr>
      <w:r w:rsidRPr="00545E56">
        <w:rPr>
          <w:rStyle w:val="normaltextrun"/>
          <w:rFonts w:asciiTheme="minorHAnsi" w:hAnsiTheme="minorHAnsi" w:cstheme="minorHAnsi"/>
          <w:i/>
          <w:iCs/>
          <w:color w:val="000000"/>
          <w:sz w:val="22"/>
          <w:szCs w:val="22"/>
        </w:rPr>
        <w:t>Indien het plan werd voorgelegd aan de syndicale delegatie zal het attest ondertekend worden door een vertegenwoordiger van elke organisatie vertegenwoordigd in de vakbondsafvaardiging.</w:t>
      </w:r>
      <w:r w:rsidRPr="00545E56">
        <w:rPr>
          <w:rStyle w:val="eop"/>
          <w:rFonts w:asciiTheme="minorHAnsi" w:hAnsiTheme="minorHAnsi" w:cstheme="minorHAnsi"/>
          <w:color w:val="000000"/>
          <w:sz w:val="22"/>
          <w:szCs w:val="22"/>
        </w:rPr>
        <w:t> </w:t>
      </w:r>
    </w:p>
    <w:p w14:paraId="511D6511" w14:textId="77777777" w:rsidR="00184ED2" w:rsidRPr="00545E56" w:rsidRDefault="00184ED2" w:rsidP="00545E56">
      <w:pPr>
        <w:pStyle w:val="paragraph"/>
        <w:spacing w:before="0" w:beforeAutospacing="0" w:after="0" w:afterAutospacing="0"/>
        <w:ind w:left="284"/>
        <w:jc w:val="both"/>
        <w:textAlignment w:val="baseline"/>
        <w:rPr>
          <w:rFonts w:asciiTheme="minorHAnsi" w:hAnsiTheme="minorHAnsi" w:cstheme="minorHAnsi"/>
          <w:color w:val="44546A"/>
          <w:sz w:val="22"/>
          <w:szCs w:val="22"/>
        </w:rPr>
      </w:pPr>
      <w:r w:rsidRPr="00545E56">
        <w:rPr>
          <w:rStyle w:val="normaltextrun"/>
          <w:rFonts w:asciiTheme="minorHAnsi" w:hAnsiTheme="minorHAnsi" w:cstheme="minorHAnsi"/>
          <w:i/>
          <w:iCs/>
          <w:color w:val="000000"/>
          <w:sz w:val="22"/>
          <w:szCs w:val="22"/>
        </w:rPr>
        <w:t>Indien het plan werd voorgelegd aan het CPBW dan zal het attest ondertekend worden door de voorzitter van het comité en een vertegenwoordiger van elke organisatie vertegenwoordigd in de vakbondsafvaardiging.</w:t>
      </w:r>
      <w:r w:rsidRPr="00545E56">
        <w:rPr>
          <w:rStyle w:val="eop"/>
          <w:rFonts w:asciiTheme="minorHAnsi" w:hAnsiTheme="minorHAnsi" w:cstheme="minorHAnsi"/>
          <w:color w:val="000000"/>
          <w:sz w:val="22"/>
          <w:szCs w:val="22"/>
        </w:rPr>
        <w:t> </w:t>
      </w:r>
    </w:p>
    <w:p w14:paraId="6FBB1943" w14:textId="77777777" w:rsidR="00184ED2" w:rsidRPr="00545E56" w:rsidRDefault="00184ED2" w:rsidP="00184ED2">
      <w:pPr>
        <w:pStyle w:val="paragraph"/>
        <w:spacing w:before="0" w:beforeAutospacing="0" w:after="0" w:afterAutospacing="0"/>
        <w:textAlignment w:val="baseline"/>
        <w:rPr>
          <w:rFonts w:asciiTheme="minorHAnsi" w:hAnsiTheme="minorHAnsi" w:cstheme="minorHAnsi"/>
          <w:color w:val="44546A"/>
          <w:sz w:val="22"/>
          <w:szCs w:val="22"/>
        </w:rPr>
      </w:pPr>
      <w:r w:rsidRPr="00545E56">
        <w:rPr>
          <w:rStyle w:val="eop"/>
          <w:rFonts w:asciiTheme="minorHAnsi" w:hAnsiTheme="minorHAnsi" w:cstheme="minorHAnsi"/>
          <w:color w:val="000000"/>
          <w:sz w:val="22"/>
          <w:szCs w:val="22"/>
        </w:rPr>
        <w:t> </w:t>
      </w:r>
    </w:p>
    <w:p w14:paraId="77C5023E" w14:textId="0ADD37B7" w:rsidR="00184ED2" w:rsidRPr="00545E56" w:rsidRDefault="00184ED2" w:rsidP="00545E56">
      <w:pPr>
        <w:pStyle w:val="paragraph"/>
        <w:numPr>
          <w:ilvl w:val="0"/>
          <w:numId w:val="3"/>
        </w:numPr>
        <w:spacing w:before="0" w:beforeAutospacing="0" w:after="0" w:afterAutospacing="0"/>
        <w:ind w:left="284" w:hanging="284"/>
        <w:textAlignment w:val="baseline"/>
        <w:rPr>
          <w:rFonts w:asciiTheme="minorHAnsi" w:hAnsiTheme="minorHAnsi" w:cstheme="minorHAnsi"/>
          <w:b/>
          <w:bCs/>
          <w:sz w:val="22"/>
          <w:szCs w:val="22"/>
        </w:rPr>
      </w:pPr>
      <w:r w:rsidRPr="00545E56">
        <w:rPr>
          <w:rStyle w:val="normaltextrun"/>
          <w:rFonts w:asciiTheme="minorHAnsi" w:hAnsiTheme="minorHAnsi" w:cstheme="minorHAnsi"/>
          <w:b/>
          <w:bCs/>
          <w:sz w:val="22"/>
          <w:szCs w:val="22"/>
        </w:rPr>
        <w:t>Wat als er geen syndicale vertegenwoordiging is voor de arbeiders maar wel voor de bedienden of omgekeerd?</w:t>
      </w:r>
      <w:r w:rsidRPr="00545E56">
        <w:rPr>
          <w:rStyle w:val="eop"/>
          <w:rFonts w:asciiTheme="minorHAnsi" w:hAnsiTheme="minorHAnsi" w:cstheme="minorHAnsi"/>
          <w:b/>
          <w:bCs/>
          <w:sz w:val="22"/>
          <w:szCs w:val="22"/>
        </w:rPr>
        <w:t> </w:t>
      </w:r>
    </w:p>
    <w:p w14:paraId="5BF3FBBC" w14:textId="77777777" w:rsidR="00184ED2" w:rsidRPr="00545E56" w:rsidRDefault="00184ED2" w:rsidP="00184ED2">
      <w:pPr>
        <w:pStyle w:val="paragraph"/>
        <w:spacing w:before="0" w:beforeAutospacing="0" w:after="0" w:afterAutospacing="0"/>
        <w:textAlignment w:val="baseline"/>
        <w:rPr>
          <w:rFonts w:asciiTheme="minorHAnsi" w:hAnsiTheme="minorHAnsi" w:cstheme="minorHAnsi"/>
          <w:color w:val="44546A"/>
          <w:sz w:val="22"/>
          <w:szCs w:val="22"/>
        </w:rPr>
      </w:pPr>
      <w:r w:rsidRPr="00545E56">
        <w:rPr>
          <w:rStyle w:val="eop"/>
          <w:rFonts w:asciiTheme="minorHAnsi" w:hAnsiTheme="minorHAnsi" w:cstheme="minorHAnsi"/>
          <w:sz w:val="22"/>
          <w:szCs w:val="22"/>
        </w:rPr>
        <w:t> </w:t>
      </w:r>
    </w:p>
    <w:p w14:paraId="3A0D34D6" w14:textId="77777777" w:rsidR="00184ED2" w:rsidRPr="00545E56" w:rsidRDefault="00184ED2" w:rsidP="00545E56">
      <w:pPr>
        <w:pStyle w:val="paragraph"/>
        <w:spacing w:before="0" w:beforeAutospacing="0" w:after="0" w:afterAutospacing="0"/>
        <w:ind w:left="284"/>
        <w:jc w:val="both"/>
        <w:textAlignment w:val="baseline"/>
        <w:rPr>
          <w:rFonts w:asciiTheme="minorHAnsi" w:hAnsiTheme="minorHAnsi" w:cstheme="minorHAnsi"/>
          <w:color w:val="44546A"/>
          <w:sz w:val="22"/>
          <w:szCs w:val="22"/>
        </w:rPr>
      </w:pPr>
      <w:r w:rsidRPr="00545E56">
        <w:rPr>
          <w:rStyle w:val="normaltextrun"/>
          <w:rFonts w:asciiTheme="minorHAnsi" w:hAnsiTheme="minorHAnsi" w:cstheme="minorHAnsi"/>
          <w:i/>
          <w:iCs/>
          <w:sz w:val="22"/>
          <w:szCs w:val="22"/>
        </w:rPr>
        <w:t xml:space="preserve">Indien er geen ondernemingsraad is, wel een syndicale delegatie, maar niet voor hetzij arbeiders, hetzij bedienden, dan is het CPBW bevoegd om advies te geven over de opleidingen gericht naar de groep, waarvoor geen syndicale delegatie is.   De SD voor arbeiders kan nooit het attest ondertekenen voor bedienden en </w:t>
      </w:r>
      <w:proofErr w:type="spellStart"/>
      <w:r w:rsidRPr="00545E56">
        <w:rPr>
          <w:rStyle w:val="normaltextrun"/>
          <w:rFonts w:asciiTheme="minorHAnsi" w:hAnsiTheme="minorHAnsi" w:cstheme="minorHAnsi"/>
          <w:i/>
          <w:iCs/>
          <w:sz w:val="22"/>
          <w:szCs w:val="22"/>
        </w:rPr>
        <w:t>vice</w:t>
      </w:r>
      <w:proofErr w:type="spellEnd"/>
      <w:r w:rsidRPr="00545E56">
        <w:rPr>
          <w:rStyle w:val="normaltextrun"/>
          <w:rFonts w:asciiTheme="minorHAnsi" w:hAnsiTheme="minorHAnsi" w:cstheme="minorHAnsi"/>
          <w:i/>
          <w:iCs/>
          <w:sz w:val="22"/>
          <w:szCs w:val="22"/>
        </w:rPr>
        <w:t xml:space="preserve"> versa.</w:t>
      </w:r>
      <w:r w:rsidRPr="00545E56">
        <w:rPr>
          <w:rStyle w:val="eop"/>
          <w:rFonts w:asciiTheme="minorHAnsi" w:hAnsiTheme="minorHAnsi" w:cstheme="minorHAnsi"/>
          <w:sz w:val="22"/>
          <w:szCs w:val="22"/>
        </w:rPr>
        <w:t> </w:t>
      </w:r>
    </w:p>
    <w:p w14:paraId="27B0D1E8" w14:textId="77777777" w:rsidR="00184ED2" w:rsidRPr="00545E56" w:rsidRDefault="00184ED2" w:rsidP="00184ED2">
      <w:pPr>
        <w:pStyle w:val="paragraph"/>
        <w:spacing w:before="0" w:beforeAutospacing="0" w:after="0" w:afterAutospacing="0"/>
        <w:textAlignment w:val="baseline"/>
        <w:rPr>
          <w:rFonts w:asciiTheme="minorHAnsi" w:hAnsiTheme="minorHAnsi" w:cstheme="minorHAnsi"/>
          <w:color w:val="44546A"/>
          <w:sz w:val="22"/>
          <w:szCs w:val="22"/>
        </w:rPr>
      </w:pPr>
      <w:r w:rsidRPr="00545E56">
        <w:rPr>
          <w:rStyle w:val="eop"/>
          <w:rFonts w:asciiTheme="minorHAnsi" w:hAnsiTheme="minorHAnsi" w:cstheme="minorHAnsi"/>
          <w:sz w:val="22"/>
          <w:szCs w:val="22"/>
        </w:rPr>
        <w:t> </w:t>
      </w:r>
    </w:p>
    <w:p w14:paraId="457174CB" w14:textId="625BE7D2" w:rsidR="00184ED2" w:rsidRPr="00545E56" w:rsidRDefault="00184ED2" w:rsidP="00545E56">
      <w:pPr>
        <w:pStyle w:val="paragraph"/>
        <w:numPr>
          <w:ilvl w:val="0"/>
          <w:numId w:val="3"/>
        </w:numPr>
        <w:spacing w:before="0" w:beforeAutospacing="0" w:after="0" w:afterAutospacing="0"/>
        <w:ind w:left="284" w:hanging="284"/>
        <w:textAlignment w:val="baseline"/>
        <w:rPr>
          <w:rFonts w:asciiTheme="minorHAnsi" w:hAnsiTheme="minorHAnsi" w:cstheme="minorHAnsi"/>
          <w:b/>
          <w:bCs/>
          <w:sz w:val="22"/>
          <w:szCs w:val="22"/>
        </w:rPr>
      </w:pPr>
      <w:r w:rsidRPr="00545E56">
        <w:rPr>
          <w:rStyle w:val="normaltextrun"/>
          <w:rFonts w:asciiTheme="minorHAnsi" w:hAnsiTheme="minorHAnsi" w:cstheme="minorHAnsi"/>
          <w:b/>
          <w:bCs/>
          <w:sz w:val="22"/>
          <w:szCs w:val="22"/>
        </w:rPr>
        <w:t xml:space="preserve">Indien een werknemer deelneemt aan een opleiding uit het </w:t>
      </w:r>
      <w:proofErr w:type="spellStart"/>
      <w:r w:rsidRPr="00545E56">
        <w:rPr>
          <w:rStyle w:val="normaltextrun"/>
          <w:rFonts w:asciiTheme="minorHAnsi" w:hAnsiTheme="minorHAnsi" w:cstheme="minorHAnsi"/>
          <w:b/>
          <w:bCs/>
          <w:sz w:val="22"/>
          <w:szCs w:val="22"/>
        </w:rPr>
        <w:t>mtech</w:t>
      </w:r>
      <w:proofErr w:type="spellEnd"/>
      <w:r w:rsidRPr="00545E56">
        <w:rPr>
          <w:rStyle w:val="normaltextrun"/>
          <w:rFonts w:asciiTheme="minorHAnsi" w:hAnsiTheme="minorHAnsi" w:cstheme="minorHAnsi"/>
          <w:b/>
          <w:bCs/>
          <w:sz w:val="22"/>
          <w:szCs w:val="22"/>
        </w:rPr>
        <w:t>+ open aanbod, dient een bedrijf dan een “attest opleidingsplan” in te dienen voor deelname?</w:t>
      </w:r>
      <w:r w:rsidRPr="00545E56">
        <w:rPr>
          <w:rStyle w:val="eop"/>
          <w:rFonts w:asciiTheme="minorHAnsi" w:hAnsiTheme="minorHAnsi" w:cstheme="minorHAnsi"/>
          <w:b/>
          <w:bCs/>
          <w:sz w:val="22"/>
          <w:szCs w:val="22"/>
        </w:rPr>
        <w:t> </w:t>
      </w:r>
    </w:p>
    <w:p w14:paraId="2C9A5C79" w14:textId="77777777" w:rsidR="00184ED2" w:rsidRPr="00545E56" w:rsidRDefault="00184ED2" w:rsidP="00184ED2">
      <w:pPr>
        <w:pStyle w:val="paragraph"/>
        <w:spacing w:before="0" w:beforeAutospacing="0" w:after="0" w:afterAutospacing="0"/>
        <w:textAlignment w:val="baseline"/>
        <w:rPr>
          <w:rFonts w:asciiTheme="minorHAnsi" w:hAnsiTheme="minorHAnsi" w:cstheme="minorHAnsi"/>
          <w:color w:val="44546A"/>
          <w:sz w:val="22"/>
          <w:szCs w:val="22"/>
        </w:rPr>
      </w:pPr>
      <w:r w:rsidRPr="00545E56">
        <w:rPr>
          <w:rStyle w:val="eop"/>
          <w:rFonts w:asciiTheme="minorHAnsi" w:hAnsiTheme="minorHAnsi" w:cstheme="minorHAnsi"/>
          <w:sz w:val="22"/>
          <w:szCs w:val="22"/>
        </w:rPr>
        <w:t> </w:t>
      </w:r>
    </w:p>
    <w:p w14:paraId="2DCCCEC8" w14:textId="79984C51" w:rsidR="00184ED2" w:rsidRPr="00545E56" w:rsidRDefault="00184ED2" w:rsidP="00545E56">
      <w:pPr>
        <w:pStyle w:val="paragraph"/>
        <w:spacing w:before="0" w:beforeAutospacing="0" w:after="0" w:afterAutospacing="0"/>
        <w:ind w:left="284"/>
        <w:textAlignment w:val="baseline"/>
        <w:rPr>
          <w:rFonts w:asciiTheme="minorHAnsi" w:hAnsiTheme="minorHAnsi" w:cstheme="minorHAnsi"/>
          <w:color w:val="44546A"/>
          <w:sz w:val="22"/>
          <w:szCs w:val="22"/>
        </w:rPr>
      </w:pPr>
      <w:r w:rsidRPr="00545E56">
        <w:rPr>
          <w:rStyle w:val="normaltextrun"/>
          <w:rFonts w:asciiTheme="minorHAnsi" w:hAnsiTheme="minorHAnsi" w:cstheme="minorHAnsi"/>
          <w:i/>
          <w:iCs/>
          <w:sz w:val="22"/>
          <w:szCs w:val="22"/>
        </w:rPr>
        <w:t>Nee.</w:t>
      </w:r>
      <w:r w:rsidRPr="00545E56">
        <w:rPr>
          <w:rStyle w:val="eop"/>
          <w:rFonts w:asciiTheme="minorHAnsi" w:hAnsiTheme="minorHAnsi" w:cstheme="minorHAnsi"/>
          <w:sz w:val="22"/>
          <w:szCs w:val="22"/>
        </w:rPr>
        <w:t> </w:t>
      </w:r>
      <w:r w:rsidRPr="00545E56">
        <w:rPr>
          <w:rStyle w:val="normaltextrun"/>
          <w:rFonts w:asciiTheme="minorHAnsi" w:hAnsiTheme="minorHAnsi" w:cstheme="minorHAnsi"/>
          <w:i/>
          <w:iCs/>
          <w:sz w:val="22"/>
          <w:szCs w:val="22"/>
        </w:rPr>
        <w:t>Het attest is enkel vereist voor het aanvragen van opleidingssubsidies.</w:t>
      </w:r>
      <w:r w:rsidRPr="00545E56">
        <w:rPr>
          <w:rStyle w:val="eop"/>
          <w:rFonts w:asciiTheme="minorHAnsi" w:hAnsiTheme="minorHAnsi" w:cstheme="minorHAnsi"/>
          <w:sz w:val="22"/>
          <w:szCs w:val="22"/>
        </w:rPr>
        <w:t> </w:t>
      </w:r>
    </w:p>
    <w:p w14:paraId="4DF61F09" w14:textId="508BD8A5" w:rsidR="1A5CD777" w:rsidRDefault="00184ED2" w:rsidP="009035C6">
      <w:pPr>
        <w:pStyle w:val="paragraph"/>
        <w:spacing w:before="0" w:beforeAutospacing="0" w:after="0" w:afterAutospacing="0"/>
        <w:textAlignment w:val="baseline"/>
        <w:rPr>
          <w:rStyle w:val="eop"/>
          <w:rFonts w:asciiTheme="minorHAnsi" w:hAnsiTheme="minorHAnsi" w:cstheme="minorBidi"/>
          <w:color w:val="000000" w:themeColor="text1"/>
          <w:sz w:val="22"/>
          <w:szCs w:val="22"/>
        </w:rPr>
      </w:pPr>
      <w:r w:rsidRPr="1A5CD777">
        <w:rPr>
          <w:rStyle w:val="eop"/>
          <w:rFonts w:asciiTheme="minorHAnsi" w:hAnsiTheme="minorHAnsi" w:cstheme="minorBidi"/>
          <w:color w:val="000000" w:themeColor="text1"/>
          <w:sz w:val="22"/>
          <w:szCs w:val="22"/>
        </w:rPr>
        <w:t> </w:t>
      </w:r>
    </w:p>
    <w:p w14:paraId="30ACA296" w14:textId="15C42ABB" w:rsidR="00184ED2" w:rsidRPr="00545E56" w:rsidRDefault="00184ED2" w:rsidP="00545E56">
      <w:pPr>
        <w:pStyle w:val="paragraph"/>
        <w:numPr>
          <w:ilvl w:val="0"/>
          <w:numId w:val="3"/>
        </w:numPr>
        <w:spacing w:before="0" w:beforeAutospacing="0" w:after="0" w:afterAutospacing="0"/>
        <w:ind w:left="284" w:hanging="284"/>
        <w:textAlignment w:val="baseline"/>
        <w:rPr>
          <w:rFonts w:asciiTheme="minorHAnsi" w:hAnsiTheme="minorHAnsi" w:cstheme="minorHAnsi"/>
          <w:b/>
          <w:bCs/>
          <w:sz w:val="22"/>
          <w:szCs w:val="22"/>
        </w:rPr>
      </w:pPr>
      <w:r w:rsidRPr="00545E56">
        <w:rPr>
          <w:rStyle w:val="normaltextrun"/>
          <w:rFonts w:asciiTheme="minorHAnsi" w:hAnsiTheme="minorHAnsi" w:cstheme="minorHAnsi"/>
          <w:b/>
          <w:bCs/>
          <w:sz w:val="22"/>
          <w:szCs w:val="22"/>
        </w:rPr>
        <w:t xml:space="preserve">Dient een bedrijf met verschillende </w:t>
      </w:r>
      <w:proofErr w:type="spellStart"/>
      <w:r w:rsidRPr="00545E56">
        <w:rPr>
          <w:rStyle w:val="normaltextrun"/>
          <w:rFonts w:asciiTheme="minorHAnsi" w:hAnsiTheme="minorHAnsi" w:cstheme="minorHAnsi"/>
          <w:b/>
          <w:bCs/>
          <w:sz w:val="22"/>
          <w:szCs w:val="22"/>
        </w:rPr>
        <w:t>NV's</w:t>
      </w:r>
      <w:proofErr w:type="spellEnd"/>
      <w:r w:rsidRPr="00545E56">
        <w:rPr>
          <w:rStyle w:val="normaltextrun"/>
          <w:rFonts w:asciiTheme="minorHAnsi" w:hAnsiTheme="minorHAnsi" w:cstheme="minorHAnsi"/>
          <w:b/>
          <w:bCs/>
          <w:sz w:val="22"/>
          <w:szCs w:val="22"/>
        </w:rPr>
        <w:t xml:space="preserve"> maar met één overkoepelende ondernemingsraad per NV een attest in</w:t>
      </w:r>
      <w:r w:rsidRPr="00545E56">
        <w:rPr>
          <w:rStyle w:val="normaltextrun"/>
          <w:rFonts w:asciiTheme="minorHAnsi" w:hAnsiTheme="minorHAnsi" w:cstheme="minorHAnsi"/>
          <w:b/>
          <w:bCs/>
          <w:color w:val="D13438"/>
          <w:sz w:val="22"/>
          <w:szCs w:val="22"/>
          <w:u w:val="single"/>
        </w:rPr>
        <w:t xml:space="preserve"> </w:t>
      </w:r>
      <w:r w:rsidRPr="00545E56">
        <w:rPr>
          <w:rStyle w:val="normaltextrun"/>
          <w:rFonts w:asciiTheme="minorHAnsi" w:hAnsiTheme="minorHAnsi" w:cstheme="minorHAnsi"/>
          <w:b/>
          <w:bCs/>
          <w:sz w:val="22"/>
          <w:szCs w:val="22"/>
        </w:rPr>
        <w:t>te dienen?</w:t>
      </w:r>
      <w:r w:rsidRPr="00545E56">
        <w:rPr>
          <w:rStyle w:val="eop"/>
          <w:rFonts w:asciiTheme="minorHAnsi" w:hAnsiTheme="minorHAnsi" w:cstheme="minorHAnsi"/>
          <w:b/>
          <w:bCs/>
          <w:sz w:val="22"/>
          <w:szCs w:val="22"/>
        </w:rPr>
        <w:t> </w:t>
      </w:r>
    </w:p>
    <w:p w14:paraId="69E6203E" w14:textId="77777777" w:rsidR="00184ED2" w:rsidRPr="00545E56" w:rsidRDefault="00184ED2" w:rsidP="00184ED2">
      <w:pPr>
        <w:pStyle w:val="paragraph"/>
        <w:spacing w:before="0" w:beforeAutospacing="0" w:after="0" w:afterAutospacing="0"/>
        <w:textAlignment w:val="baseline"/>
        <w:rPr>
          <w:rFonts w:asciiTheme="minorHAnsi" w:hAnsiTheme="minorHAnsi" w:cstheme="minorHAnsi"/>
          <w:color w:val="44546A"/>
          <w:sz w:val="22"/>
          <w:szCs w:val="22"/>
        </w:rPr>
      </w:pPr>
      <w:r w:rsidRPr="00545E56">
        <w:rPr>
          <w:rStyle w:val="eop"/>
          <w:rFonts w:asciiTheme="minorHAnsi" w:hAnsiTheme="minorHAnsi" w:cstheme="minorHAnsi"/>
          <w:color w:val="000000"/>
          <w:sz w:val="22"/>
          <w:szCs w:val="22"/>
        </w:rPr>
        <w:t> </w:t>
      </w:r>
    </w:p>
    <w:p w14:paraId="2A78EB2B" w14:textId="5C6E9142" w:rsidR="00184ED2" w:rsidRPr="00545E56" w:rsidRDefault="00184ED2" w:rsidP="00545E56">
      <w:pPr>
        <w:pStyle w:val="paragraph"/>
        <w:spacing w:before="0" w:beforeAutospacing="0" w:after="0" w:afterAutospacing="0"/>
        <w:ind w:left="284"/>
        <w:jc w:val="both"/>
        <w:textAlignment w:val="baseline"/>
        <w:rPr>
          <w:rFonts w:asciiTheme="minorHAnsi" w:hAnsiTheme="minorHAnsi" w:cstheme="minorHAnsi"/>
          <w:color w:val="44546A"/>
          <w:sz w:val="22"/>
          <w:szCs w:val="22"/>
        </w:rPr>
      </w:pPr>
      <w:r w:rsidRPr="00545E56">
        <w:rPr>
          <w:rStyle w:val="normaltextrun"/>
          <w:rFonts w:asciiTheme="minorHAnsi" w:hAnsiTheme="minorHAnsi" w:cstheme="minorHAnsi"/>
          <w:i/>
          <w:iCs/>
          <w:color w:val="000000"/>
          <w:sz w:val="22"/>
          <w:szCs w:val="22"/>
        </w:rPr>
        <w:t>Nee.</w:t>
      </w:r>
      <w:r w:rsidRPr="00545E56">
        <w:rPr>
          <w:rStyle w:val="eop"/>
          <w:rFonts w:asciiTheme="minorHAnsi" w:hAnsiTheme="minorHAnsi" w:cstheme="minorHAnsi"/>
          <w:color w:val="000000"/>
          <w:sz w:val="22"/>
          <w:szCs w:val="22"/>
        </w:rPr>
        <w:t> </w:t>
      </w:r>
      <w:r w:rsidRPr="00545E56">
        <w:rPr>
          <w:rStyle w:val="normaltextrun"/>
          <w:rFonts w:asciiTheme="minorHAnsi" w:hAnsiTheme="minorHAnsi" w:cstheme="minorHAnsi"/>
          <w:i/>
          <w:iCs/>
          <w:color w:val="000000"/>
          <w:sz w:val="22"/>
          <w:szCs w:val="22"/>
        </w:rPr>
        <w:t xml:space="preserve">Indien er één OR voor verschillende </w:t>
      </w:r>
      <w:proofErr w:type="spellStart"/>
      <w:r w:rsidRPr="00545E56">
        <w:rPr>
          <w:rStyle w:val="normaltextrun"/>
          <w:rFonts w:asciiTheme="minorHAnsi" w:hAnsiTheme="minorHAnsi" w:cstheme="minorHAnsi"/>
          <w:i/>
          <w:iCs/>
          <w:color w:val="000000"/>
          <w:sz w:val="22"/>
          <w:szCs w:val="22"/>
        </w:rPr>
        <w:t>NV's</w:t>
      </w:r>
      <w:proofErr w:type="spellEnd"/>
      <w:r w:rsidRPr="00545E56">
        <w:rPr>
          <w:rStyle w:val="normaltextrun"/>
          <w:rFonts w:asciiTheme="minorHAnsi" w:hAnsiTheme="minorHAnsi" w:cstheme="minorHAnsi"/>
          <w:i/>
          <w:iCs/>
          <w:color w:val="000000"/>
          <w:sz w:val="22"/>
          <w:szCs w:val="22"/>
        </w:rPr>
        <w:t xml:space="preserve"> is, dan volstaat één document voor bedienden en één document voor arbeiders ondertekend door voorzitter en secretaris met een duidelijke vermelding op de documenten van de afzonderlijke </w:t>
      </w:r>
      <w:proofErr w:type="spellStart"/>
      <w:r w:rsidRPr="00545E56">
        <w:rPr>
          <w:rStyle w:val="normaltextrun"/>
          <w:rFonts w:asciiTheme="minorHAnsi" w:hAnsiTheme="minorHAnsi" w:cstheme="minorHAnsi"/>
          <w:i/>
          <w:iCs/>
          <w:color w:val="000000"/>
          <w:sz w:val="22"/>
          <w:szCs w:val="22"/>
        </w:rPr>
        <w:t>NV's</w:t>
      </w:r>
      <w:proofErr w:type="spellEnd"/>
      <w:r w:rsidRPr="00545E56">
        <w:rPr>
          <w:rStyle w:val="normaltextrun"/>
          <w:rFonts w:asciiTheme="minorHAnsi" w:hAnsiTheme="minorHAnsi" w:cstheme="minorHAnsi"/>
          <w:i/>
          <w:iCs/>
          <w:color w:val="000000"/>
          <w:sz w:val="22"/>
          <w:szCs w:val="22"/>
        </w:rPr>
        <w:t xml:space="preserve"> waarvoor de OR en het attest van toepassing is.</w:t>
      </w:r>
      <w:r w:rsidRPr="00545E56">
        <w:rPr>
          <w:rStyle w:val="eop"/>
          <w:rFonts w:asciiTheme="minorHAnsi" w:hAnsiTheme="minorHAnsi" w:cstheme="minorHAnsi"/>
          <w:color w:val="000000"/>
          <w:sz w:val="22"/>
          <w:szCs w:val="22"/>
        </w:rPr>
        <w:t> </w:t>
      </w:r>
    </w:p>
    <w:p w14:paraId="7BE2A523" w14:textId="77777777" w:rsidR="00184ED2" w:rsidRPr="00545E56" w:rsidRDefault="00184ED2" w:rsidP="00184ED2">
      <w:pPr>
        <w:pStyle w:val="paragraph"/>
        <w:spacing w:before="0" w:beforeAutospacing="0" w:after="0" w:afterAutospacing="0"/>
        <w:ind w:left="270" w:hanging="270"/>
        <w:textAlignment w:val="baseline"/>
        <w:rPr>
          <w:rFonts w:asciiTheme="minorHAnsi" w:hAnsiTheme="minorHAnsi" w:cstheme="minorHAnsi"/>
          <w:color w:val="44546A"/>
          <w:sz w:val="22"/>
          <w:szCs w:val="22"/>
        </w:rPr>
      </w:pPr>
      <w:r w:rsidRPr="00545E56">
        <w:rPr>
          <w:rStyle w:val="eop"/>
          <w:rFonts w:asciiTheme="minorHAnsi" w:hAnsiTheme="minorHAnsi" w:cstheme="minorHAnsi"/>
          <w:color w:val="000000"/>
          <w:sz w:val="22"/>
          <w:szCs w:val="22"/>
        </w:rPr>
        <w:t> </w:t>
      </w:r>
    </w:p>
    <w:p w14:paraId="40E62BB9" w14:textId="24C3C6B7" w:rsidR="00184ED2" w:rsidRPr="00545E56" w:rsidRDefault="00184ED2" w:rsidP="00545E56">
      <w:pPr>
        <w:pStyle w:val="paragraph"/>
        <w:numPr>
          <w:ilvl w:val="0"/>
          <w:numId w:val="3"/>
        </w:numPr>
        <w:spacing w:before="0" w:beforeAutospacing="0" w:after="0" w:afterAutospacing="0"/>
        <w:ind w:left="284" w:hanging="284"/>
        <w:textAlignment w:val="baseline"/>
        <w:rPr>
          <w:rFonts w:asciiTheme="minorHAnsi" w:hAnsiTheme="minorHAnsi" w:cstheme="minorHAnsi"/>
          <w:b/>
          <w:bCs/>
          <w:sz w:val="22"/>
          <w:szCs w:val="22"/>
        </w:rPr>
      </w:pPr>
      <w:r w:rsidRPr="00545E56">
        <w:rPr>
          <w:rStyle w:val="normaltextrun"/>
          <w:rFonts w:asciiTheme="minorHAnsi" w:hAnsiTheme="minorHAnsi" w:cstheme="minorHAnsi"/>
          <w:b/>
          <w:bCs/>
          <w:sz w:val="22"/>
          <w:szCs w:val="22"/>
        </w:rPr>
        <w:t>Moet</w:t>
      </w:r>
      <w:r w:rsidR="00545E56" w:rsidRPr="00545E56">
        <w:rPr>
          <w:rStyle w:val="normaltextrun"/>
          <w:rFonts w:asciiTheme="minorHAnsi" w:hAnsiTheme="minorHAnsi" w:cstheme="minorHAnsi"/>
          <w:b/>
          <w:bCs/>
          <w:sz w:val="22"/>
          <w:szCs w:val="22"/>
        </w:rPr>
        <w:t xml:space="preserve"> / </w:t>
      </w:r>
      <w:r w:rsidRPr="00545E56">
        <w:rPr>
          <w:rStyle w:val="normaltextrun"/>
          <w:rFonts w:asciiTheme="minorHAnsi" w:hAnsiTheme="minorHAnsi" w:cstheme="minorHAnsi"/>
          <w:b/>
          <w:bCs/>
          <w:sz w:val="22"/>
          <w:szCs w:val="22"/>
        </w:rPr>
        <w:t>mag een (ondertekend) opleidingsplan bezorgd worden?</w:t>
      </w:r>
      <w:r w:rsidRPr="00545E56">
        <w:rPr>
          <w:rStyle w:val="eop"/>
          <w:rFonts w:asciiTheme="minorHAnsi" w:hAnsiTheme="minorHAnsi" w:cstheme="minorHAnsi"/>
          <w:b/>
          <w:bCs/>
          <w:sz w:val="22"/>
          <w:szCs w:val="22"/>
        </w:rPr>
        <w:t> </w:t>
      </w:r>
    </w:p>
    <w:p w14:paraId="5928235C" w14:textId="77777777" w:rsidR="00184ED2" w:rsidRPr="00545E56" w:rsidRDefault="00184ED2" w:rsidP="00184ED2">
      <w:pPr>
        <w:pStyle w:val="paragraph"/>
        <w:spacing w:before="0" w:beforeAutospacing="0" w:after="0" w:afterAutospacing="0"/>
        <w:ind w:left="270" w:hanging="270"/>
        <w:textAlignment w:val="baseline"/>
        <w:rPr>
          <w:rFonts w:asciiTheme="minorHAnsi" w:hAnsiTheme="minorHAnsi" w:cstheme="minorHAnsi"/>
          <w:color w:val="44546A"/>
          <w:sz w:val="22"/>
          <w:szCs w:val="22"/>
        </w:rPr>
      </w:pPr>
      <w:r w:rsidRPr="00545E56">
        <w:rPr>
          <w:rStyle w:val="eop"/>
          <w:rFonts w:asciiTheme="minorHAnsi" w:hAnsiTheme="minorHAnsi" w:cstheme="minorHAnsi"/>
          <w:color w:val="000000"/>
          <w:sz w:val="22"/>
          <w:szCs w:val="22"/>
        </w:rPr>
        <w:t> </w:t>
      </w:r>
    </w:p>
    <w:p w14:paraId="73E16160" w14:textId="77777777" w:rsidR="00184ED2" w:rsidRPr="00545E56" w:rsidRDefault="00184ED2" w:rsidP="00545E56">
      <w:pPr>
        <w:pStyle w:val="paragraph"/>
        <w:spacing w:before="0" w:beforeAutospacing="0" w:after="0" w:afterAutospacing="0"/>
        <w:ind w:left="284"/>
        <w:jc w:val="both"/>
        <w:textAlignment w:val="baseline"/>
        <w:rPr>
          <w:rFonts w:asciiTheme="minorHAnsi" w:hAnsiTheme="minorHAnsi" w:cstheme="minorHAnsi"/>
          <w:color w:val="44546A"/>
          <w:sz w:val="22"/>
          <w:szCs w:val="22"/>
        </w:rPr>
      </w:pPr>
      <w:r w:rsidRPr="00545E56">
        <w:rPr>
          <w:rStyle w:val="normaltextrun"/>
          <w:rFonts w:asciiTheme="minorHAnsi" w:hAnsiTheme="minorHAnsi" w:cstheme="minorHAnsi"/>
          <w:i/>
          <w:iCs/>
          <w:color w:val="000000"/>
          <w:sz w:val="22"/>
          <w:szCs w:val="22"/>
        </w:rPr>
        <w:t xml:space="preserve">Bij de eerste subsidie aanvraag dient elke onderneming met meer dan 20 werknemers een opleidingsplan aan </w:t>
      </w:r>
      <w:proofErr w:type="spellStart"/>
      <w:r w:rsidRPr="00545E56">
        <w:rPr>
          <w:rStyle w:val="normaltextrun"/>
          <w:rFonts w:asciiTheme="minorHAnsi" w:hAnsiTheme="minorHAnsi" w:cstheme="minorHAnsi"/>
          <w:i/>
          <w:iCs/>
          <w:color w:val="000000"/>
          <w:sz w:val="22"/>
          <w:szCs w:val="22"/>
        </w:rPr>
        <w:t>mtech</w:t>
      </w:r>
      <w:proofErr w:type="spellEnd"/>
      <w:r w:rsidRPr="00545E56">
        <w:rPr>
          <w:rStyle w:val="normaltextrun"/>
          <w:rFonts w:asciiTheme="minorHAnsi" w:hAnsiTheme="minorHAnsi" w:cstheme="minorHAnsi"/>
          <w:i/>
          <w:iCs/>
          <w:color w:val="000000"/>
          <w:sz w:val="22"/>
          <w:szCs w:val="22"/>
        </w:rPr>
        <w:t>+ te bezorgen. Dit plan dient niet ondertekend te worden.</w:t>
      </w:r>
      <w:r w:rsidRPr="00545E56">
        <w:rPr>
          <w:rStyle w:val="eop"/>
          <w:rFonts w:asciiTheme="minorHAnsi" w:hAnsiTheme="minorHAnsi" w:cstheme="minorHAnsi"/>
          <w:color w:val="000000"/>
          <w:sz w:val="22"/>
          <w:szCs w:val="22"/>
        </w:rPr>
        <w:t> </w:t>
      </w:r>
    </w:p>
    <w:p w14:paraId="2861A1BA" w14:textId="77777777" w:rsidR="00184ED2" w:rsidRPr="00545E56" w:rsidRDefault="00184ED2" w:rsidP="00184ED2">
      <w:pPr>
        <w:pStyle w:val="paragraph"/>
        <w:spacing w:before="0" w:beforeAutospacing="0" w:after="0" w:afterAutospacing="0"/>
        <w:ind w:left="270" w:hanging="270"/>
        <w:textAlignment w:val="baseline"/>
        <w:rPr>
          <w:rFonts w:asciiTheme="minorHAnsi" w:hAnsiTheme="minorHAnsi" w:cstheme="minorHAnsi"/>
          <w:color w:val="44546A"/>
          <w:sz w:val="22"/>
          <w:szCs w:val="22"/>
        </w:rPr>
      </w:pPr>
      <w:r w:rsidRPr="00545E56">
        <w:rPr>
          <w:rStyle w:val="eop"/>
          <w:rFonts w:asciiTheme="minorHAnsi" w:hAnsiTheme="minorHAnsi" w:cstheme="minorHAnsi"/>
          <w:color w:val="000000"/>
          <w:sz w:val="22"/>
          <w:szCs w:val="22"/>
        </w:rPr>
        <w:t> </w:t>
      </w:r>
    </w:p>
    <w:p w14:paraId="44862E2B" w14:textId="3CBB7099" w:rsidR="00184ED2" w:rsidRPr="00545E56" w:rsidRDefault="00184ED2" w:rsidP="1A5CD777">
      <w:pPr>
        <w:pStyle w:val="paragraph"/>
        <w:numPr>
          <w:ilvl w:val="0"/>
          <w:numId w:val="3"/>
        </w:numPr>
        <w:spacing w:before="0" w:beforeAutospacing="0" w:after="0" w:afterAutospacing="0"/>
        <w:ind w:left="284" w:hanging="284"/>
        <w:textAlignment w:val="baseline"/>
        <w:rPr>
          <w:rFonts w:asciiTheme="minorHAnsi" w:hAnsiTheme="minorHAnsi" w:cstheme="minorBidi"/>
          <w:b/>
          <w:bCs/>
          <w:sz w:val="22"/>
          <w:szCs w:val="22"/>
        </w:rPr>
      </w:pPr>
      <w:r w:rsidRPr="1A5CD777">
        <w:rPr>
          <w:rStyle w:val="normaltextrun"/>
          <w:rFonts w:asciiTheme="minorHAnsi" w:hAnsiTheme="minorHAnsi" w:cstheme="minorBidi"/>
          <w:b/>
          <w:bCs/>
          <w:sz w:val="22"/>
          <w:szCs w:val="22"/>
        </w:rPr>
        <w:lastRenderedPageBreak/>
        <w:t>Moet het document 'attestering opleiding</w:t>
      </w:r>
      <w:r w:rsidR="3B7113A5" w:rsidRPr="1A5CD777">
        <w:rPr>
          <w:rStyle w:val="normaltextrun"/>
          <w:rFonts w:asciiTheme="minorHAnsi" w:hAnsiTheme="minorHAnsi" w:cstheme="minorBidi"/>
          <w:b/>
          <w:bCs/>
          <w:sz w:val="22"/>
          <w:szCs w:val="22"/>
        </w:rPr>
        <w:t>s</w:t>
      </w:r>
      <w:r w:rsidRPr="1A5CD777">
        <w:rPr>
          <w:rStyle w:val="normaltextrun"/>
          <w:rFonts w:asciiTheme="minorHAnsi" w:hAnsiTheme="minorHAnsi" w:cstheme="minorBidi"/>
          <w:b/>
          <w:bCs/>
          <w:sz w:val="22"/>
          <w:szCs w:val="22"/>
        </w:rPr>
        <w:t>plan' v</w:t>
      </w:r>
      <w:r w:rsidR="00545E56" w:rsidRPr="1A5CD777">
        <w:rPr>
          <w:rStyle w:val="normaltextrun"/>
          <w:rFonts w:asciiTheme="minorHAnsi" w:hAnsiTheme="minorHAnsi" w:cstheme="minorBidi"/>
          <w:b/>
          <w:bCs/>
          <w:sz w:val="22"/>
          <w:szCs w:val="22"/>
        </w:rPr>
        <w:t>óó</w:t>
      </w:r>
      <w:r w:rsidRPr="1A5CD777">
        <w:rPr>
          <w:rStyle w:val="normaltextrun"/>
          <w:rFonts w:asciiTheme="minorHAnsi" w:hAnsiTheme="minorHAnsi" w:cstheme="minorBidi"/>
          <w:b/>
          <w:bCs/>
          <w:sz w:val="22"/>
          <w:szCs w:val="22"/>
        </w:rPr>
        <w:t xml:space="preserve">r 31 maart bij </w:t>
      </w:r>
      <w:proofErr w:type="spellStart"/>
      <w:r w:rsidRPr="1A5CD777">
        <w:rPr>
          <w:rStyle w:val="normaltextrun"/>
          <w:rFonts w:asciiTheme="minorHAnsi" w:hAnsiTheme="minorHAnsi" w:cstheme="minorBidi"/>
          <w:b/>
          <w:bCs/>
          <w:sz w:val="22"/>
          <w:szCs w:val="22"/>
        </w:rPr>
        <w:t>mtech</w:t>
      </w:r>
      <w:proofErr w:type="spellEnd"/>
      <w:r w:rsidRPr="1A5CD777">
        <w:rPr>
          <w:rStyle w:val="normaltextrun"/>
          <w:rFonts w:asciiTheme="minorHAnsi" w:hAnsiTheme="minorHAnsi" w:cstheme="minorBidi"/>
          <w:b/>
          <w:bCs/>
          <w:sz w:val="22"/>
          <w:szCs w:val="22"/>
        </w:rPr>
        <w:t>+ ingediend zijn?</w:t>
      </w:r>
      <w:r w:rsidRPr="1A5CD777">
        <w:rPr>
          <w:rStyle w:val="eop"/>
          <w:rFonts w:asciiTheme="minorHAnsi" w:hAnsiTheme="minorHAnsi" w:cstheme="minorBidi"/>
          <w:b/>
          <w:bCs/>
          <w:sz w:val="22"/>
          <w:szCs w:val="22"/>
        </w:rPr>
        <w:t> </w:t>
      </w:r>
    </w:p>
    <w:p w14:paraId="6AA5FA0A" w14:textId="77777777" w:rsidR="00184ED2" w:rsidRPr="00545E56" w:rsidRDefault="00184ED2" w:rsidP="00184ED2">
      <w:pPr>
        <w:pStyle w:val="paragraph"/>
        <w:spacing w:before="0" w:beforeAutospacing="0" w:after="0" w:afterAutospacing="0"/>
        <w:ind w:left="270" w:hanging="270"/>
        <w:textAlignment w:val="baseline"/>
        <w:rPr>
          <w:rFonts w:asciiTheme="minorHAnsi" w:hAnsiTheme="minorHAnsi" w:cstheme="minorHAnsi"/>
          <w:color w:val="44546A"/>
          <w:sz w:val="22"/>
          <w:szCs w:val="22"/>
        </w:rPr>
      </w:pPr>
      <w:r w:rsidRPr="00545E56">
        <w:rPr>
          <w:rStyle w:val="eop"/>
          <w:rFonts w:asciiTheme="minorHAnsi" w:hAnsiTheme="minorHAnsi" w:cstheme="minorHAnsi"/>
          <w:color w:val="000000"/>
          <w:sz w:val="22"/>
          <w:szCs w:val="22"/>
        </w:rPr>
        <w:t> </w:t>
      </w:r>
    </w:p>
    <w:p w14:paraId="7C764A57" w14:textId="77777777" w:rsidR="00184ED2" w:rsidRPr="00545E56" w:rsidRDefault="00184ED2" w:rsidP="00545E56">
      <w:pPr>
        <w:pStyle w:val="paragraph"/>
        <w:spacing w:before="0" w:beforeAutospacing="0" w:after="0" w:afterAutospacing="0"/>
        <w:ind w:left="284"/>
        <w:jc w:val="both"/>
        <w:textAlignment w:val="baseline"/>
        <w:rPr>
          <w:rFonts w:asciiTheme="minorHAnsi" w:hAnsiTheme="minorHAnsi" w:cstheme="minorHAnsi"/>
          <w:color w:val="44546A"/>
          <w:sz w:val="22"/>
          <w:szCs w:val="22"/>
        </w:rPr>
      </w:pPr>
      <w:r w:rsidRPr="00545E56">
        <w:rPr>
          <w:rStyle w:val="normaltextrun"/>
          <w:rFonts w:asciiTheme="minorHAnsi" w:hAnsiTheme="minorHAnsi" w:cstheme="minorHAnsi"/>
          <w:i/>
          <w:iCs/>
          <w:color w:val="000000"/>
          <w:sz w:val="22"/>
          <w:szCs w:val="22"/>
        </w:rPr>
        <w:t xml:space="preserve">Neen, tegen ten laatste 31 maart moet het bedrijf een opleidingsplan opgemaakt hebben. Het document 'attestering opleidingsplan' moet echter pas ingediend worden op het moment dat een bedrijf een eerste subsidie aanvraag indient bij </w:t>
      </w:r>
      <w:proofErr w:type="spellStart"/>
      <w:r w:rsidRPr="00545E56">
        <w:rPr>
          <w:rStyle w:val="normaltextrun"/>
          <w:rFonts w:asciiTheme="minorHAnsi" w:hAnsiTheme="minorHAnsi" w:cstheme="minorHAnsi"/>
          <w:i/>
          <w:iCs/>
          <w:color w:val="000000"/>
          <w:sz w:val="22"/>
          <w:szCs w:val="22"/>
        </w:rPr>
        <w:t>mtech</w:t>
      </w:r>
      <w:proofErr w:type="spellEnd"/>
      <w:r w:rsidRPr="00545E56">
        <w:rPr>
          <w:rStyle w:val="normaltextrun"/>
          <w:rFonts w:asciiTheme="minorHAnsi" w:hAnsiTheme="minorHAnsi" w:cstheme="minorHAnsi"/>
          <w:i/>
          <w:iCs/>
          <w:color w:val="000000"/>
          <w:sz w:val="22"/>
          <w:szCs w:val="22"/>
        </w:rPr>
        <w:t>+.</w:t>
      </w:r>
      <w:r w:rsidRPr="00545E56">
        <w:rPr>
          <w:rStyle w:val="eop"/>
          <w:rFonts w:asciiTheme="minorHAnsi" w:hAnsiTheme="minorHAnsi" w:cstheme="minorHAnsi"/>
          <w:color w:val="000000"/>
          <w:sz w:val="22"/>
          <w:szCs w:val="22"/>
        </w:rPr>
        <w:t> </w:t>
      </w:r>
    </w:p>
    <w:p w14:paraId="610EDD58" w14:textId="77777777" w:rsidR="00184ED2" w:rsidRPr="00545E56" w:rsidRDefault="00184ED2" w:rsidP="00184ED2">
      <w:pPr>
        <w:pStyle w:val="paragraph"/>
        <w:spacing w:before="0" w:beforeAutospacing="0" w:after="0" w:afterAutospacing="0"/>
        <w:ind w:left="270" w:hanging="270"/>
        <w:textAlignment w:val="baseline"/>
        <w:rPr>
          <w:rFonts w:asciiTheme="minorHAnsi" w:hAnsiTheme="minorHAnsi" w:cstheme="minorHAnsi"/>
          <w:color w:val="44546A"/>
          <w:sz w:val="22"/>
          <w:szCs w:val="22"/>
        </w:rPr>
      </w:pPr>
      <w:r w:rsidRPr="00545E56">
        <w:rPr>
          <w:rStyle w:val="eop"/>
          <w:rFonts w:asciiTheme="minorHAnsi" w:hAnsiTheme="minorHAnsi" w:cstheme="minorHAnsi"/>
          <w:color w:val="000000"/>
          <w:sz w:val="22"/>
          <w:szCs w:val="22"/>
        </w:rPr>
        <w:t> </w:t>
      </w:r>
    </w:p>
    <w:p w14:paraId="124E6EFC" w14:textId="386F0C53" w:rsidR="00184ED2" w:rsidRPr="00545E56" w:rsidRDefault="00184ED2" w:rsidP="00545E56">
      <w:pPr>
        <w:pStyle w:val="paragraph"/>
        <w:numPr>
          <w:ilvl w:val="0"/>
          <w:numId w:val="3"/>
        </w:numPr>
        <w:spacing w:before="0" w:beforeAutospacing="0" w:after="0" w:afterAutospacing="0"/>
        <w:ind w:left="284" w:hanging="284"/>
        <w:textAlignment w:val="baseline"/>
        <w:rPr>
          <w:rFonts w:asciiTheme="minorHAnsi" w:hAnsiTheme="minorHAnsi" w:cstheme="minorHAnsi"/>
          <w:b/>
          <w:bCs/>
          <w:sz w:val="22"/>
          <w:szCs w:val="22"/>
        </w:rPr>
      </w:pPr>
      <w:r w:rsidRPr="00545E56">
        <w:rPr>
          <w:rStyle w:val="normaltextrun"/>
          <w:rFonts w:asciiTheme="minorHAnsi" w:hAnsiTheme="minorHAnsi" w:cstheme="minorHAnsi"/>
          <w:b/>
          <w:bCs/>
          <w:sz w:val="22"/>
          <w:szCs w:val="22"/>
        </w:rPr>
        <w:t>Wat als ik een subsidie aanvraag wil indienen en mijn opleidingsplan moet nog voor advies worden neergelegd?</w:t>
      </w:r>
      <w:r w:rsidRPr="00545E56">
        <w:rPr>
          <w:rStyle w:val="eop"/>
          <w:rFonts w:asciiTheme="minorHAnsi" w:hAnsiTheme="minorHAnsi" w:cstheme="minorHAnsi"/>
          <w:b/>
          <w:bCs/>
          <w:sz w:val="22"/>
          <w:szCs w:val="22"/>
        </w:rPr>
        <w:t> </w:t>
      </w:r>
    </w:p>
    <w:p w14:paraId="6604703E" w14:textId="77777777" w:rsidR="00184ED2" w:rsidRPr="00545E56" w:rsidRDefault="00184ED2" w:rsidP="00184ED2">
      <w:pPr>
        <w:pStyle w:val="paragraph"/>
        <w:spacing w:before="0" w:beforeAutospacing="0" w:after="0" w:afterAutospacing="0"/>
        <w:textAlignment w:val="baseline"/>
        <w:rPr>
          <w:rFonts w:asciiTheme="minorHAnsi" w:hAnsiTheme="minorHAnsi" w:cstheme="minorHAnsi"/>
          <w:color w:val="44546A"/>
          <w:sz w:val="22"/>
          <w:szCs w:val="22"/>
        </w:rPr>
      </w:pPr>
      <w:r w:rsidRPr="00545E56">
        <w:rPr>
          <w:rStyle w:val="eop"/>
          <w:rFonts w:asciiTheme="minorHAnsi" w:hAnsiTheme="minorHAnsi" w:cstheme="minorHAnsi"/>
          <w:color w:val="000000"/>
          <w:sz w:val="22"/>
          <w:szCs w:val="22"/>
        </w:rPr>
        <w:t> </w:t>
      </w:r>
    </w:p>
    <w:p w14:paraId="5352EB4A" w14:textId="77777777" w:rsidR="00184ED2" w:rsidRPr="00545E56" w:rsidRDefault="00184ED2" w:rsidP="00545E56">
      <w:pPr>
        <w:pStyle w:val="paragraph"/>
        <w:spacing w:before="0" w:beforeAutospacing="0" w:after="0" w:afterAutospacing="0"/>
        <w:ind w:left="284"/>
        <w:jc w:val="both"/>
        <w:textAlignment w:val="baseline"/>
        <w:rPr>
          <w:rFonts w:asciiTheme="minorHAnsi" w:hAnsiTheme="minorHAnsi" w:cstheme="minorHAnsi"/>
          <w:color w:val="44546A"/>
          <w:sz w:val="22"/>
          <w:szCs w:val="22"/>
        </w:rPr>
      </w:pPr>
      <w:r w:rsidRPr="00545E56">
        <w:rPr>
          <w:rStyle w:val="normaltextrun"/>
          <w:rFonts w:asciiTheme="minorHAnsi" w:hAnsiTheme="minorHAnsi" w:cstheme="minorHAnsi"/>
          <w:i/>
          <w:iCs/>
          <w:color w:val="000000"/>
          <w:sz w:val="22"/>
          <w:szCs w:val="22"/>
        </w:rPr>
        <w:t>Voor subsidie aanvragen ingediend en klaar voor uitbetaling voor 31 maart, geldt het attest van het voorgaande jaar.</w:t>
      </w:r>
      <w:r w:rsidRPr="00545E56">
        <w:rPr>
          <w:rStyle w:val="eop"/>
          <w:rFonts w:asciiTheme="minorHAnsi" w:hAnsiTheme="minorHAnsi" w:cstheme="minorHAnsi"/>
          <w:color w:val="000000"/>
          <w:sz w:val="22"/>
          <w:szCs w:val="22"/>
        </w:rPr>
        <w:t> </w:t>
      </w:r>
    </w:p>
    <w:p w14:paraId="2F195DE2" w14:textId="77777777" w:rsidR="00184ED2" w:rsidRPr="00545E56" w:rsidRDefault="00184ED2" w:rsidP="00545E56">
      <w:pPr>
        <w:pStyle w:val="paragraph"/>
        <w:spacing w:before="0" w:beforeAutospacing="0" w:after="0" w:afterAutospacing="0"/>
        <w:ind w:left="284"/>
        <w:jc w:val="both"/>
        <w:textAlignment w:val="baseline"/>
        <w:rPr>
          <w:rFonts w:asciiTheme="minorHAnsi" w:hAnsiTheme="minorHAnsi" w:cstheme="minorHAnsi"/>
          <w:color w:val="44546A"/>
          <w:sz w:val="22"/>
          <w:szCs w:val="22"/>
        </w:rPr>
      </w:pPr>
      <w:r w:rsidRPr="00545E56">
        <w:rPr>
          <w:rStyle w:val="normaltextrun"/>
          <w:rFonts w:asciiTheme="minorHAnsi" w:hAnsiTheme="minorHAnsi" w:cstheme="minorHAnsi"/>
          <w:i/>
          <w:iCs/>
          <w:color w:val="000000"/>
          <w:sz w:val="22"/>
          <w:szCs w:val="22"/>
        </w:rPr>
        <w:t>Voor subsidie aanvragen ingediend en klaar voor uitbetaling na 31 maart, moet het attest van het betreffende jaar ingediend worden.</w:t>
      </w:r>
      <w:r w:rsidRPr="00545E56">
        <w:rPr>
          <w:rStyle w:val="eop"/>
          <w:rFonts w:asciiTheme="minorHAnsi" w:hAnsiTheme="minorHAnsi" w:cstheme="minorHAnsi"/>
          <w:color w:val="000000"/>
          <w:sz w:val="22"/>
          <w:szCs w:val="22"/>
        </w:rPr>
        <w:t> </w:t>
      </w:r>
    </w:p>
    <w:p w14:paraId="7B33856F" w14:textId="77777777" w:rsidR="00184ED2" w:rsidRPr="00545E56" w:rsidRDefault="00184ED2" w:rsidP="00184ED2">
      <w:pPr>
        <w:pStyle w:val="paragraph"/>
        <w:spacing w:before="0" w:beforeAutospacing="0" w:after="0" w:afterAutospacing="0"/>
        <w:textAlignment w:val="baseline"/>
        <w:rPr>
          <w:rFonts w:asciiTheme="minorHAnsi" w:hAnsiTheme="minorHAnsi" w:cstheme="minorHAnsi"/>
          <w:color w:val="44546A"/>
          <w:sz w:val="22"/>
          <w:szCs w:val="22"/>
        </w:rPr>
      </w:pPr>
      <w:r w:rsidRPr="00545E56">
        <w:rPr>
          <w:rStyle w:val="eop"/>
          <w:rFonts w:asciiTheme="minorHAnsi" w:hAnsiTheme="minorHAnsi" w:cstheme="minorHAnsi"/>
          <w:color w:val="000000"/>
          <w:sz w:val="22"/>
          <w:szCs w:val="22"/>
        </w:rPr>
        <w:t> </w:t>
      </w:r>
    </w:p>
    <w:p w14:paraId="0292E778" w14:textId="6B411BBA" w:rsidR="00184ED2" w:rsidRPr="00545E56" w:rsidRDefault="00184ED2" w:rsidP="00545E56">
      <w:pPr>
        <w:pStyle w:val="paragraph"/>
        <w:numPr>
          <w:ilvl w:val="0"/>
          <w:numId w:val="3"/>
        </w:numPr>
        <w:spacing w:before="0" w:beforeAutospacing="0" w:after="0" w:afterAutospacing="0"/>
        <w:ind w:left="284" w:hanging="284"/>
        <w:textAlignment w:val="baseline"/>
        <w:rPr>
          <w:rFonts w:asciiTheme="minorHAnsi" w:hAnsiTheme="minorHAnsi" w:cstheme="minorHAnsi"/>
          <w:b/>
          <w:bCs/>
          <w:sz w:val="22"/>
          <w:szCs w:val="22"/>
        </w:rPr>
      </w:pPr>
      <w:r w:rsidRPr="00545E56">
        <w:rPr>
          <w:rStyle w:val="normaltextrun"/>
          <w:rFonts w:asciiTheme="minorHAnsi" w:hAnsiTheme="minorHAnsi" w:cstheme="minorHAnsi"/>
          <w:b/>
          <w:bCs/>
          <w:sz w:val="22"/>
          <w:szCs w:val="22"/>
        </w:rPr>
        <w:t>Mag het document 'attestering opleidingsplan' digitaal ondertekend worden?</w:t>
      </w:r>
      <w:r w:rsidRPr="00545E56">
        <w:rPr>
          <w:rStyle w:val="eop"/>
          <w:rFonts w:asciiTheme="minorHAnsi" w:hAnsiTheme="minorHAnsi" w:cstheme="minorHAnsi"/>
          <w:b/>
          <w:bCs/>
          <w:sz w:val="22"/>
          <w:szCs w:val="22"/>
        </w:rPr>
        <w:t> </w:t>
      </w:r>
    </w:p>
    <w:p w14:paraId="58C688AF" w14:textId="77777777" w:rsidR="00184ED2" w:rsidRPr="00545E56" w:rsidRDefault="00184ED2" w:rsidP="00184ED2">
      <w:pPr>
        <w:pStyle w:val="paragraph"/>
        <w:spacing w:before="0" w:beforeAutospacing="0" w:after="0" w:afterAutospacing="0"/>
        <w:ind w:left="270"/>
        <w:textAlignment w:val="baseline"/>
        <w:rPr>
          <w:rFonts w:asciiTheme="minorHAnsi" w:hAnsiTheme="minorHAnsi" w:cstheme="minorHAnsi"/>
          <w:color w:val="44546A"/>
          <w:sz w:val="22"/>
          <w:szCs w:val="22"/>
        </w:rPr>
      </w:pPr>
      <w:r w:rsidRPr="00545E56">
        <w:rPr>
          <w:rStyle w:val="eop"/>
          <w:rFonts w:asciiTheme="minorHAnsi" w:hAnsiTheme="minorHAnsi" w:cstheme="minorHAnsi"/>
          <w:color w:val="000000"/>
          <w:sz w:val="22"/>
          <w:szCs w:val="22"/>
        </w:rPr>
        <w:t> </w:t>
      </w:r>
    </w:p>
    <w:p w14:paraId="5E44A48D" w14:textId="23DBAA08" w:rsidR="00477C18" w:rsidRPr="00545E56" w:rsidRDefault="00184ED2" w:rsidP="1A5CD777">
      <w:pPr>
        <w:pStyle w:val="paragraph"/>
        <w:spacing w:before="0" w:beforeAutospacing="0" w:after="0" w:afterAutospacing="0"/>
        <w:ind w:left="284"/>
        <w:textAlignment w:val="baseline"/>
        <w:rPr>
          <w:rFonts w:asciiTheme="minorHAnsi" w:hAnsiTheme="minorHAnsi" w:cstheme="minorBidi"/>
          <w:sz w:val="22"/>
          <w:szCs w:val="22"/>
        </w:rPr>
      </w:pPr>
      <w:r w:rsidRPr="1A5CD777">
        <w:rPr>
          <w:rStyle w:val="normaltextrun"/>
          <w:rFonts w:asciiTheme="minorHAnsi" w:hAnsiTheme="minorHAnsi" w:cstheme="minorBidi"/>
          <w:i/>
          <w:iCs/>
          <w:color w:val="000000" w:themeColor="text1"/>
          <w:sz w:val="22"/>
          <w:szCs w:val="22"/>
          <w:lang w:val="en-US"/>
        </w:rPr>
        <w:t xml:space="preserve">Het document mag </w:t>
      </w:r>
      <w:proofErr w:type="spellStart"/>
      <w:r w:rsidRPr="1A5CD777">
        <w:rPr>
          <w:rStyle w:val="normaltextrun"/>
          <w:rFonts w:asciiTheme="minorHAnsi" w:hAnsiTheme="minorHAnsi" w:cstheme="minorBidi"/>
          <w:i/>
          <w:iCs/>
          <w:color w:val="000000" w:themeColor="text1"/>
          <w:sz w:val="22"/>
          <w:szCs w:val="22"/>
          <w:lang w:val="en-US"/>
        </w:rPr>
        <w:t>digitaal</w:t>
      </w:r>
      <w:proofErr w:type="spellEnd"/>
      <w:r w:rsidRPr="1A5CD777">
        <w:rPr>
          <w:rStyle w:val="normaltextrun"/>
          <w:rFonts w:asciiTheme="minorHAnsi" w:hAnsiTheme="minorHAnsi" w:cstheme="minorBidi"/>
          <w:i/>
          <w:iCs/>
          <w:color w:val="000000" w:themeColor="text1"/>
          <w:sz w:val="22"/>
          <w:szCs w:val="22"/>
          <w:lang w:val="en-US"/>
        </w:rPr>
        <w:t xml:space="preserve"> </w:t>
      </w:r>
      <w:proofErr w:type="spellStart"/>
      <w:r w:rsidRPr="1A5CD777">
        <w:rPr>
          <w:rStyle w:val="normaltextrun"/>
          <w:rFonts w:asciiTheme="minorHAnsi" w:hAnsiTheme="minorHAnsi" w:cstheme="minorBidi"/>
          <w:i/>
          <w:iCs/>
          <w:color w:val="000000" w:themeColor="text1"/>
          <w:sz w:val="22"/>
          <w:szCs w:val="22"/>
          <w:lang w:val="en-US"/>
        </w:rPr>
        <w:t>ondertekend</w:t>
      </w:r>
      <w:proofErr w:type="spellEnd"/>
      <w:r w:rsidRPr="1A5CD777">
        <w:rPr>
          <w:rStyle w:val="normaltextrun"/>
          <w:rFonts w:asciiTheme="minorHAnsi" w:hAnsiTheme="minorHAnsi" w:cstheme="minorBidi"/>
          <w:i/>
          <w:iCs/>
          <w:color w:val="000000" w:themeColor="text1"/>
          <w:sz w:val="22"/>
          <w:szCs w:val="22"/>
          <w:lang w:val="en-US"/>
        </w:rPr>
        <w:t xml:space="preserve"> </w:t>
      </w:r>
      <w:proofErr w:type="spellStart"/>
      <w:r w:rsidRPr="1A5CD777">
        <w:rPr>
          <w:rStyle w:val="normaltextrun"/>
          <w:rFonts w:asciiTheme="minorHAnsi" w:hAnsiTheme="minorHAnsi" w:cstheme="minorBidi"/>
          <w:i/>
          <w:iCs/>
          <w:color w:val="000000" w:themeColor="text1"/>
          <w:sz w:val="22"/>
          <w:szCs w:val="22"/>
          <w:lang w:val="en-US"/>
        </w:rPr>
        <w:t>worden</w:t>
      </w:r>
      <w:proofErr w:type="spellEnd"/>
      <w:r w:rsidRPr="1A5CD777">
        <w:rPr>
          <w:rStyle w:val="normaltextrun"/>
          <w:rFonts w:asciiTheme="minorHAnsi" w:hAnsiTheme="minorHAnsi" w:cstheme="minorBidi"/>
          <w:i/>
          <w:iCs/>
          <w:color w:val="000000" w:themeColor="text1"/>
          <w:sz w:val="22"/>
          <w:szCs w:val="22"/>
          <w:lang w:val="en-US"/>
        </w:rPr>
        <w:t>. </w:t>
      </w:r>
      <w:r w:rsidRPr="1A5CD777">
        <w:rPr>
          <w:rStyle w:val="eop"/>
          <w:rFonts w:asciiTheme="minorHAnsi" w:hAnsiTheme="minorHAnsi" w:cstheme="minorBidi"/>
          <w:color w:val="000000" w:themeColor="text1"/>
          <w:sz w:val="22"/>
          <w:szCs w:val="22"/>
        </w:rPr>
        <w:t> </w:t>
      </w:r>
    </w:p>
    <w:p w14:paraId="365274F1" w14:textId="72C376E0" w:rsidR="00477C18" w:rsidRPr="00545E56" w:rsidRDefault="00477C18" w:rsidP="1A5CD777">
      <w:pPr>
        <w:pStyle w:val="paragraph"/>
        <w:spacing w:before="0" w:beforeAutospacing="0" w:after="0" w:afterAutospacing="0"/>
        <w:ind w:left="284"/>
        <w:textAlignment w:val="baseline"/>
        <w:rPr>
          <w:rStyle w:val="eop"/>
          <w:rFonts w:asciiTheme="minorHAnsi" w:hAnsiTheme="minorHAnsi" w:cstheme="minorBidi"/>
          <w:color w:val="000000" w:themeColor="text1"/>
          <w:sz w:val="22"/>
          <w:szCs w:val="22"/>
        </w:rPr>
      </w:pPr>
    </w:p>
    <w:p w14:paraId="3D063658" w14:textId="535665A3" w:rsidR="00477C18" w:rsidRPr="00545E56" w:rsidRDefault="5C1EA10C" w:rsidP="1A5CD777">
      <w:pPr>
        <w:pStyle w:val="paragraph"/>
        <w:numPr>
          <w:ilvl w:val="0"/>
          <w:numId w:val="3"/>
        </w:numPr>
        <w:spacing w:before="0" w:beforeAutospacing="0" w:after="0" w:afterAutospacing="0"/>
        <w:ind w:left="270" w:hanging="270"/>
        <w:textAlignment w:val="baseline"/>
        <w:rPr>
          <w:rStyle w:val="eop"/>
          <w:rFonts w:asciiTheme="minorHAnsi" w:hAnsiTheme="minorHAnsi" w:cstheme="minorBidi"/>
          <w:b/>
          <w:bCs/>
          <w:color w:val="000000" w:themeColor="text1"/>
          <w:sz w:val="22"/>
          <w:szCs w:val="22"/>
        </w:rPr>
      </w:pPr>
      <w:r w:rsidRPr="1A5CD777">
        <w:rPr>
          <w:rStyle w:val="eop"/>
          <w:rFonts w:asciiTheme="minorHAnsi" w:hAnsiTheme="minorHAnsi" w:cstheme="minorBidi"/>
          <w:b/>
          <w:bCs/>
          <w:color w:val="000000" w:themeColor="text1"/>
          <w:sz w:val="22"/>
          <w:szCs w:val="22"/>
        </w:rPr>
        <w:t xml:space="preserve">Hoe wordt </w:t>
      </w:r>
      <w:r w:rsidR="05E8FA75" w:rsidRPr="1A5CD777">
        <w:rPr>
          <w:rStyle w:val="eop"/>
          <w:rFonts w:asciiTheme="minorHAnsi" w:hAnsiTheme="minorHAnsi" w:cstheme="minorBidi"/>
          <w:b/>
          <w:bCs/>
          <w:color w:val="000000" w:themeColor="text1"/>
          <w:sz w:val="22"/>
          <w:szCs w:val="22"/>
        </w:rPr>
        <w:t xml:space="preserve">het aantal werknemers </w:t>
      </w:r>
      <w:r w:rsidRPr="1A5CD777">
        <w:rPr>
          <w:rStyle w:val="eop"/>
          <w:rFonts w:asciiTheme="minorHAnsi" w:hAnsiTheme="minorHAnsi" w:cstheme="minorBidi"/>
          <w:b/>
          <w:bCs/>
          <w:color w:val="000000" w:themeColor="text1"/>
          <w:sz w:val="22"/>
          <w:szCs w:val="22"/>
        </w:rPr>
        <w:t>berekend?</w:t>
      </w:r>
    </w:p>
    <w:p w14:paraId="428DC117" w14:textId="0DDD9A0A" w:rsidR="00477C18" w:rsidRPr="00545E56" w:rsidRDefault="00477C18" w:rsidP="1A5CD777">
      <w:pPr>
        <w:pStyle w:val="paragraph"/>
        <w:spacing w:before="0" w:beforeAutospacing="0" w:after="0" w:afterAutospacing="0"/>
        <w:textAlignment w:val="baseline"/>
        <w:rPr>
          <w:rStyle w:val="eop"/>
          <w:rFonts w:asciiTheme="minorHAnsi" w:hAnsiTheme="minorHAnsi" w:cstheme="minorBidi"/>
          <w:b/>
          <w:bCs/>
          <w:color w:val="000000" w:themeColor="text1"/>
        </w:rPr>
      </w:pPr>
    </w:p>
    <w:p w14:paraId="72450F75" w14:textId="77777777" w:rsidR="00825F46" w:rsidRDefault="7BA76BF6" w:rsidP="00825F46">
      <w:pPr>
        <w:spacing w:after="0"/>
        <w:ind w:left="270" w:right="-20"/>
        <w:jc w:val="both"/>
        <w:textAlignment w:val="baseline"/>
        <w:rPr>
          <w:rFonts w:eastAsiaTheme="minorEastAsia"/>
          <w:i/>
          <w:iCs/>
          <w:color w:val="000000" w:themeColor="text1"/>
        </w:rPr>
      </w:pPr>
      <w:r w:rsidRPr="1A5CD777">
        <w:rPr>
          <w:rFonts w:eastAsiaTheme="minorEastAsia"/>
          <w:i/>
          <w:iCs/>
          <w:color w:val="000000" w:themeColor="text1"/>
        </w:rPr>
        <w:t>Het aantal tewerkgestelde werknemers wordt berekend in voltijdse equivalenten op basis van de gemiddelde tewerkstelling van de referteperiode voorafgaand aan de tweejaarlijkse periode die voor de eerste keer op 1 januari 2022 begint.</w:t>
      </w:r>
    </w:p>
    <w:p w14:paraId="021D041D" w14:textId="5E6F030C" w:rsidR="00477C18" w:rsidRPr="00545E56" w:rsidRDefault="7BA76BF6" w:rsidP="00825F46">
      <w:pPr>
        <w:spacing w:after="0"/>
        <w:ind w:left="270" w:right="-20"/>
        <w:jc w:val="both"/>
        <w:textAlignment w:val="baseline"/>
        <w:rPr>
          <w:rFonts w:eastAsiaTheme="minorEastAsia"/>
          <w:i/>
          <w:iCs/>
          <w:color w:val="000000" w:themeColor="text1"/>
        </w:rPr>
      </w:pPr>
      <w:r w:rsidRPr="1A5CD777">
        <w:rPr>
          <w:rFonts w:eastAsiaTheme="minorEastAsia"/>
          <w:i/>
          <w:iCs/>
          <w:color w:val="000000" w:themeColor="text1"/>
        </w:rPr>
        <w:t>De referteperiode is de periode bestaande uit het vierde kwartaal van het voorlaatste jaar (n-2) en de eerste drie kwartalen van het jaar (n-1) voorafgaand aan de tweejaarlijkse periode.</w:t>
      </w:r>
      <w:r w:rsidR="00184ED2">
        <w:br/>
      </w:r>
      <w:r w:rsidRPr="1A5CD777">
        <w:rPr>
          <w:rFonts w:eastAsiaTheme="minorEastAsia"/>
          <w:i/>
          <w:iCs/>
          <w:color w:val="000000" w:themeColor="text1"/>
        </w:rPr>
        <w:t>Om het gemiddeld aantal tewerkgestelde werknemers in voltijdse equivalenten tijdens de referteperiode te berekenen, wordt het totaal van de op het einde van elk kwartaal van de referteperiode aangegeven werknemers in voltijdse equivalenten, gedeeld door het aantal kwartalen waarvoor de werkgever, aan de Rijksdienst voor Sociale Zekerheid, werknemers aangegeven heeft die onderworpen zijn aan de wet van 27 juni 1969 tot herziening van de besluitwet van 28 december 1944 betreffende de maatschappelijke zekerheid der arbeiders.</w:t>
      </w:r>
      <w:r w:rsidR="00184ED2">
        <w:br/>
      </w:r>
    </w:p>
    <w:p w14:paraId="205C3896" w14:textId="4CE3D524" w:rsidR="00477C18" w:rsidRPr="00545E56" w:rsidRDefault="7BA76BF6" w:rsidP="1A5CD777">
      <w:pPr>
        <w:spacing w:after="0"/>
        <w:ind w:left="270" w:right="-20"/>
        <w:jc w:val="both"/>
        <w:textAlignment w:val="baseline"/>
        <w:rPr>
          <w:rFonts w:eastAsiaTheme="minorEastAsia"/>
          <w:i/>
          <w:iCs/>
          <w:color w:val="000000" w:themeColor="text1"/>
        </w:rPr>
      </w:pPr>
      <w:r w:rsidRPr="1A5CD777">
        <w:rPr>
          <w:rFonts w:eastAsiaTheme="minorEastAsia"/>
          <w:i/>
          <w:iCs/>
          <w:color w:val="000000" w:themeColor="text1"/>
        </w:rPr>
        <w:t>Indien de werkgever voor de bedoelde referteperiode geen aangiftes diende over te maken aan de Rijksdienst, wordt voor de bepaling van het gemiddelde verwezen naar het aantal werknemers tewerkgesteld op de laatste dag van het kwartaal waarbinnen de eerste tewerkstelling volgend op de referteperiode plaatsgreep.</w:t>
      </w:r>
    </w:p>
    <w:p w14:paraId="0BCE0705" w14:textId="00CB8754" w:rsidR="00477C18" w:rsidRPr="00545E56" w:rsidRDefault="00477C18" w:rsidP="1A5CD777">
      <w:pPr>
        <w:pStyle w:val="paragraph"/>
        <w:spacing w:before="0" w:beforeAutospacing="0" w:after="0" w:afterAutospacing="0"/>
        <w:textAlignment w:val="baseline"/>
        <w:rPr>
          <w:rStyle w:val="eop"/>
          <w:rFonts w:asciiTheme="minorHAnsi" w:hAnsiTheme="minorHAnsi" w:cstheme="minorBidi"/>
          <w:b/>
          <w:bCs/>
          <w:color w:val="000000" w:themeColor="text1"/>
        </w:rPr>
      </w:pPr>
    </w:p>
    <w:p w14:paraId="2E0EDABE" w14:textId="533DC2C5" w:rsidR="00477C18" w:rsidRPr="00545E56" w:rsidRDefault="1A5CD777" w:rsidP="1A5CD777">
      <w:pPr>
        <w:pStyle w:val="paragraph"/>
        <w:spacing w:before="0" w:beforeAutospacing="0" w:after="0" w:afterAutospacing="0"/>
        <w:textAlignment w:val="baseline"/>
        <w:rPr>
          <w:rStyle w:val="eop"/>
          <w:rFonts w:asciiTheme="minorHAnsi" w:hAnsiTheme="minorHAnsi" w:cstheme="minorBidi"/>
          <w:b/>
          <w:bCs/>
          <w:color w:val="000000" w:themeColor="text1"/>
        </w:rPr>
      </w:pPr>
      <w:r w:rsidRPr="1A5CD777">
        <w:rPr>
          <w:rStyle w:val="eop"/>
          <w:rFonts w:asciiTheme="minorHAnsi" w:hAnsiTheme="minorHAnsi" w:cstheme="minorBidi"/>
          <w:b/>
          <w:bCs/>
          <w:color w:val="000000" w:themeColor="text1"/>
        </w:rPr>
        <w:t>13.</w:t>
      </w:r>
      <w:r w:rsidR="0B2ACE5C" w:rsidRPr="1A5CD777">
        <w:rPr>
          <w:rStyle w:val="eop"/>
          <w:rFonts w:asciiTheme="minorHAnsi" w:hAnsiTheme="minorHAnsi" w:cstheme="minorBidi"/>
          <w:b/>
          <w:bCs/>
          <w:color w:val="000000" w:themeColor="text1"/>
        </w:rPr>
        <w:t>Wordt het aantal werknemers berekend per vestiging of onderneming?</w:t>
      </w:r>
    </w:p>
    <w:p w14:paraId="387F2771" w14:textId="49C4FAB6" w:rsidR="00477C18" w:rsidRPr="00545E56" w:rsidRDefault="00477C18" w:rsidP="1A5CD777">
      <w:pPr>
        <w:pStyle w:val="paragraph"/>
        <w:spacing w:before="0" w:beforeAutospacing="0" w:after="0" w:afterAutospacing="0"/>
        <w:textAlignment w:val="baseline"/>
        <w:rPr>
          <w:rStyle w:val="eop"/>
          <w:rFonts w:asciiTheme="minorHAnsi" w:hAnsiTheme="minorHAnsi" w:cstheme="minorBidi"/>
          <w:b/>
          <w:bCs/>
          <w:color w:val="000000" w:themeColor="text1"/>
        </w:rPr>
      </w:pPr>
    </w:p>
    <w:p w14:paraId="13E3B01D" w14:textId="4DF8E423" w:rsidR="00477C18" w:rsidRPr="00825F46" w:rsidRDefault="0B2ACE5C" w:rsidP="1A5CD777">
      <w:pPr>
        <w:pStyle w:val="paragraph"/>
        <w:spacing w:before="0" w:beforeAutospacing="0" w:after="0" w:afterAutospacing="0"/>
        <w:ind w:left="360"/>
        <w:textAlignment w:val="baseline"/>
        <w:rPr>
          <w:rStyle w:val="eop"/>
          <w:rFonts w:asciiTheme="minorHAnsi" w:hAnsiTheme="minorHAnsi" w:cstheme="minorBidi"/>
          <w:i/>
          <w:iCs/>
          <w:color w:val="000000" w:themeColor="text1"/>
          <w:sz w:val="22"/>
          <w:szCs w:val="22"/>
        </w:rPr>
      </w:pPr>
      <w:r w:rsidRPr="00825F46">
        <w:rPr>
          <w:rStyle w:val="eop"/>
          <w:rFonts w:asciiTheme="minorHAnsi" w:hAnsiTheme="minorHAnsi" w:cstheme="minorBidi"/>
          <w:i/>
          <w:iCs/>
          <w:color w:val="000000" w:themeColor="text1"/>
          <w:sz w:val="22"/>
          <w:szCs w:val="22"/>
        </w:rPr>
        <w:t>Het aantal werknemers moet berekend worden op basis van het ondernemingsnummer</w:t>
      </w:r>
      <w:r w:rsidR="461F52C6" w:rsidRPr="00825F46">
        <w:rPr>
          <w:rStyle w:val="eop"/>
          <w:rFonts w:asciiTheme="minorHAnsi" w:hAnsiTheme="minorHAnsi" w:cstheme="minorBidi"/>
          <w:i/>
          <w:iCs/>
          <w:color w:val="000000" w:themeColor="text1"/>
          <w:sz w:val="22"/>
          <w:szCs w:val="22"/>
        </w:rPr>
        <w:t xml:space="preserve"> los van het paritair comité waaronder de werknemers ressorteren.</w:t>
      </w:r>
      <w:r w:rsidRPr="00825F46">
        <w:rPr>
          <w:rStyle w:val="eop"/>
          <w:rFonts w:asciiTheme="minorHAnsi" w:hAnsiTheme="minorHAnsi" w:cstheme="minorBidi"/>
          <w:i/>
          <w:iCs/>
          <w:color w:val="000000" w:themeColor="text1"/>
          <w:sz w:val="22"/>
          <w:szCs w:val="22"/>
        </w:rPr>
        <w:t xml:space="preserve"> </w:t>
      </w:r>
    </w:p>
    <w:p w14:paraId="58D50E7F" w14:textId="3242C799" w:rsidR="00477C18" w:rsidRPr="00545E56" w:rsidRDefault="00477C18" w:rsidP="1A5CD777">
      <w:pPr>
        <w:pStyle w:val="paragraph"/>
        <w:spacing w:before="0" w:beforeAutospacing="0" w:after="0" w:afterAutospacing="0"/>
        <w:ind w:left="360"/>
        <w:textAlignment w:val="baseline"/>
        <w:rPr>
          <w:rStyle w:val="eop"/>
          <w:rFonts w:asciiTheme="minorHAnsi" w:hAnsiTheme="minorHAnsi" w:cstheme="minorBidi"/>
          <w:i/>
          <w:iCs/>
          <w:color w:val="000000" w:themeColor="text1"/>
        </w:rPr>
      </w:pPr>
    </w:p>
    <w:p w14:paraId="26679309" w14:textId="05C768EC" w:rsidR="00477C18" w:rsidRPr="00545E56" w:rsidRDefault="00477C18" w:rsidP="1A5CD777">
      <w:pPr>
        <w:pStyle w:val="paragraph"/>
        <w:spacing w:before="0" w:beforeAutospacing="0" w:after="0" w:afterAutospacing="0"/>
        <w:ind w:left="360"/>
        <w:textAlignment w:val="baseline"/>
        <w:rPr>
          <w:rStyle w:val="eop"/>
          <w:rFonts w:asciiTheme="minorHAnsi" w:hAnsiTheme="minorHAnsi" w:cstheme="minorBidi"/>
          <w:i/>
          <w:iCs/>
          <w:color w:val="000000" w:themeColor="text1"/>
        </w:rPr>
      </w:pPr>
    </w:p>
    <w:p w14:paraId="3FDBF319" w14:textId="343EC2B6" w:rsidR="00477C18" w:rsidRPr="00545E56" w:rsidRDefault="00477C18" w:rsidP="1A5CD777">
      <w:pPr>
        <w:pStyle w:val="paragraph"/>
        <w:spacing w:before="0" w:beforeAutospacing="0" w:after="0" w:afterAutospacing="0"/>
        <w:ind w:left="270"/>
        <w:textAlignment w:val="baseline"/>
        <w:rPr>
          <w:rStyle w:val="eop"/>
          <w:rFonts w:asciiTheme="minorHAnsi" w:hAnsiTheme="minorHAnsi" w:cstheme="minorBidi"/>
          <w:b/>
          <w:bCs/>
          <w:color w:val="000000" w:themeColor="text1"/>
        </w:rPr>
      </w:pPr>
    </w:p>
    <w:p w14:paraId="51BA12B5" w14:textId="7E34AEBC" w:rsidR="00477C18" w:rsidRPr="00545E56" w:rsidRDefault="00184ED2" w:rsidP="1A5CD777">
      <w:pPr>
        <w:pStyle w:val="paragraph"/>
        <w:spacing w:before="0" w:beforeAutospacing="0" w:after="0" w:afterAutospacing="0"/>
        <w:ind w:left="284"/>
        <w:textAlignment w:val="baseline"/>
        <w:rPr>
          <w:rFonts w:asciiTheme="minorHAnsi" w:hAnsiTheme="minorHAnsi" w:cstheme="minorBidi"/>
          <w:sz w:val="22"/>
          <w:szCs w:val="22"/>
        </w:rPr>
      </w:pPr>
      <w:r w:rsidRPr="1A5CD777">
        <w:rPr>
          <w:rFonts w:asciiTheme="minorHAnsi" w:hAnsiTheme="minorHAnsi" w:cstheme="minorBidi"/>
          <w:sz w:val="22"/>
          <w:szCs w:val="22"/>
        </w:rPr>
        <w:br w:type="page"/>
      </w:r>
    </w:p>
    <w:p w14:paraId="025D6A48" w14:textId="71AC39C2" w:rsidR="00E76DA6" w:rsidRDefault="00E76DA6" w:rsidP="00E76DA6">
      <w:pPr>
        <w:jc w:val="both"/>
        <w:rPr>
          <w:color w:val="7030A0"/>
          <w:sz w:val="36"/>
          <w:szCs w:val="36"/>
        </w:rPr>
      </w:pPr>
      <w:proofErr w:type="spellStart"/>
      <w:r w:rsidRPr="00E76DA6">
        <w:rPr>
          <w:color w:val="7030A0"/>
          <w:sz w:val="36"/>
          <w:szCs w:val="36"/>
        </w:rPr>
        <w:lastRenderedPageBreak/>
        <w:t>OpleidingsCV</w:t>
      </w:r>
      <w:proofErr w:type="spellEnd"/>
    </w:p>
    <w:p w14:paraId="1441402B" w14:textId="6620A1E4" w:rsidR="00E76DA6" w:rsidRPr="00E76DA6" w:rsidRDefault="00E76DA6" w:rsidP="00E76DA6">
      <w:pPr>
        <w:pStyle w:val="Lijstalinea"/>
        <w:numPr>
          <w:ilvl w:val="0"/>
          <w:numId w:val="5"/>
        </w:numPr>
        <w:spacing w:after="0"/>
        <w:ind w:left="284" w:hanging="284"/>
        <w:jc w:val="both"/>
        <w:rPr>
          <w:b/>
          <w:bCs/>
          <w:color w:val="000000" w:themeColor="text1"/>
          <w:kern w:val="0"/>
          <w:lang w:val="nl-NL"/>
          <w14:ligatures w14:val="none"/>
        </w:rPr>
      </w:pPr>
      <w:r w:rsidRPr="00E76DA6">
        <w:rPr>
          <w:b/>
          <w:bCs/>
          <w:color w:val="000000" w:themeColor="text1"/>
          <w:kern w:val="0"/>
          <w:lang w:val="nl-NL"/>
          <w14:ligatures w14:val="none"/>
        </w:rPr>
        <w:t xml:space="preserve">Is het </w:t>
      </w:r>
      <w:proofErr w:type="spellStart"/>
      <w:r w:rsidRPr="00E76DA6">
        <w:rPr>
          <w:b/>
          <w:bCs/>
          <w:color w:val="000000" w:themeColor="text1"/>
          <w:kern w:val="0"/>
          <w:lang w:val="nl-NL"/>
          <w14:ligatures w14:val="none"/>
        </w:rPr>
        <w:t>opleidingsCV</w:t>
      </w:r>
      <w:proofErr w:type="spellEnd"/>
      <w:r w:rsidRPr="00E76DA6">
        <w:rPr>
          <w:b/>
          <w:bCs/>
          <w:color w:val="000000" w:themeColor="text1"/>
          <w:kern w:val="0"/>
          <w:lang w:val="nl-NL"/>
          <w14:ligatures w14:val="none"/>
        </w:rPr>
        <w:t xml:space="preserve"> verplicht voor alle bedrijven of enkel voor bedrijven met een ondernemingsraad of comité?</w:t>
      </w:r>
    </w:p>
    <w:p w14:paraId="26476B65" w14:textId="77777777" w:rsidR="00E76DA6" w:rsidRPr="00E76DA6" w:rsidRDefault="00E76DA6" w:rsidP="00E76DA6">
      <w:pPr>
        <w:spacing w:after="0"/>
        <w:ind w:left="284"/>
        <w:contextualSpacing/>
        <w:jc w:val="both"/>
        <w:rPr>
          <w:color w:val="000000" w:themeColor="text1"/>
          <w:kern w:val="0"/>
          <w:lang w:val="nl-NL"/>
          <w14:ligatures w14:val="none"/>
        </w:rPr>
      </w:pPr>
    </w:p>
    <w:p w14:paraId="1CEFB6E5" w14:textId="2D710116" w:rsidR="00E76DA6" w:rsidRDefault="00E76DA6" w:rsidP="00E76DA6">
      <w:pPr>
        <w:spacing w:after="0"/>
        <w:ind w:left="284"/>
        <w:contextualSpacing/>
        <w:jc w:val="both"/>
        <w:rPr>
          <w:i/>
          <w:iCs/>
          <w:kern w:val="0"/>
          <w:lang w:val="nl-NL"/>
          <w14:ligatures w14:val="none"/>
        </w:rPr>
      </w:pPr>
      <w:r w:rsidRPr="00E76DA6">
        <w:rPr>
          <w:i/>
          <w:iCs/>
          <w:kern w:val="0"/>
          <w:lang w:val="nl-NL"/>
          <w14:ligatures w14:val="none"/>
        </w:rPr>
        <w:t xml:space="preserve">Het </w:t>
      </w:r>
      <w:proofErr w:type="spellStart"/>
      <w:r w:rsidRPr="00E76DA6">
        <w:rPr>
          <w:i/>
          <w:iCs/>
          <w:kern w:val="0"/>
          <w:lang w:val="nl-NL"/>
          <w14:ligatures w14:val="none"/>
        </w:rPr>
        <w:t>opleidingsCV</w:t>
      </w:r>
      <w:proofErr w:type="spellEnd"/>
      <w:r w:rsidRPr="00E76DA6">
        <w:rPr>
          <w:i/>
          <w:iCs/>
          <w:kern w:val="0"/>
          <w:lang w:val="nl-NL"/>
          <w14:ligatures w14:val="none"/>
        </w:rPr>
        <w:t xml:space="preserve"> is in voege vanaf 1/01/2008 voor arbeiders en 1/07/20</w:t>
      </w:r>
      <w:r w:rsidR="00024FC7">
        <w:rPr>
          <w:i/>
          <w:iCs/>
          <w:kern w:val="0"/>
          <w:lang w:val="nl-NL"/>
          <w14:ligatures w14:val="none"/>
        </w:rPr>
        <w:t>0</w:t>
      </w:r>
      <w:r w:rsidRPr="00E76DA6">
        <w:rPr>
          <w:i/>
          <w:iCs/>
          <w:kern w:val="0"/>
          <w:lang w:val="nl-NL"/>
          <w14:ligatures w14:val="none"/>
        </w:rPr>
        <w:t>8 voor bedienden en is van toepassing op alle bedrijven die werknemers tewerkstellen onder PC 111 en 209.</w:t>
      </w:r>
    </w:p>
    <w:p w14:paraId="019DF4F1" w14:textId="77777777" w:rsidR="00B36B28" w:rsidRPr="00E76DA6" w:rsidRDefault="00B36B28" w:rsidP="00E76DA6">
      <w:pPr>
        <w:spacing w:after="0"/>
        <w:ind w:left="284"/>
        <w:contextualSpacing/>
        <w:jc w:val="both"/>
        <w:rPr>
          <w:i/>
          <w:iCs/>
          <w:kern w:val="0"/>
          <w:lang w:val="nl-NL"/>
          <w14:ligatures w14:val="none"/>
        </w:rPr>
      </w:pPr>
    </w:p>
    <w:p w14:paraId="512A923E" w14:textId="68D43114" w:rsidR="00B36B28" w:rsidRPr="00FA186B" w:rsidRDefault="00B36B28" w:rsidP="00FA186B">
      <w:pPr>
        <w:pStyle w:val="Lijstalinea"/>
        <w:numPr>
          <w:ilvl w:val="0"/>
          <w:numId w:val="5"/>
        </w:numPr>
        <w:spacing w:after="0"/>
        <w:ind w:left="284" w:hanging="284"/>
        <w:jc w:val="both"/>
        <w:rPr>
          <w:b/>
          <w:bCs/>
          <w:color w:val="000000" w:themeColor="text1"/>
          <w:kern w:val="0"/>
          <w:lang w:val="nl-NL"/>
          <w14:ligatures w14:val="none"/>
        </w:rPr>
      </w:pPr>
      <w:r w:rsidRPr="00FA186B">
        <w:rPr>
          <w:b/>
          <w:bCs/>
          <w:color w:val="000000" w:themeColor="text1"/>
          <w:kern w:val="0"/>
          <w:lang w:val="nl-NL"/>
          <w14:ligatures w14:val="none"/>
        </w:rPr>
        <w:t xml:space="preserve">Hoe kunnen we zicht krijgen op het aantal informele opleidingsuren in het bedrijf voor de sociale balans en het </w:t>
      </w:r>
      <w:proofErr w:type="spellStart"/>
      <w:r w:rsidRPr="00FA186B">
        <w:rPr>
          <w:b/>
          <w:bCs/>
          <w:color w:val="000000" w:themeColor="text1"/>
          <w:kern w:val="0"/>
          <w:lang w:val="nl-NL"/>
          <w14:ligatures w14:val="none"/>
        </w:rPr>
        <w:t>opleidingsCV</w:t>
      </w:r>
      <w:proofErr w:type="spellEnd"/>
      <w:r w:rsidRPr="00FA186B">
        <w:rPr>
          <w:b/>
          <w:bCs/>
          <w:color w:val="000000" w:themeColor="text1"/>
          <w:kern w:val="0"/>
          <w:lang w:val="nl-NL"/>
          <w14:ligatures w14:val="none"/>
        </w:rPr>
        <w:t>?</w:t>
      </w:r>
    </w:p>
    <w:p w14:paraId="69393ED8" w14:textId="77777777" w:rsidR="00B36B28" w:rsidRPr="00B36B28" w:rsidRDefault="00B36B28" w:rsidP="00B36B28">
      <w:pPr>
        <w:spacing w:after="0"/>
        <w:ind w:left="284"/>
        <w:contextualSpacing/>
        <w:jc w:val="both"/>
        <w:rPr>
          <w:i/>
          <w:iCs/>
          <w:color w:val="000000" w:themeColor="text1"/>
          <w:kern w:val="0"/>
          <w:lang w:val="nl-NL"/>
          <w14:ligatures w14:val="none"/>
        </w:rPr>
      </w:pPr>
    </w:p>
    <w:p w14:paraId="542CDB01" w14:textId="77777777" w:rsidR="00B36B28" w:rsidRPr="00B36B28" w:rsidRDefault="00B36B28" w:rsidP="00B36B28">
      <w:pPr>
        <w:spacing w:after="0"/>
        <w:ind w:left="284"/>
        <w:contextualSpacing/>
        <w:jc w:val="both"/>
        <w:rPr>
          <w:i/>
          <w:iCs/>
          <w:kern w:val="0"/>
          <w:lang w:val="nl-NL"/>
          <w14:ligatures w14:val="none"/>
        </w:rPr>
      </w:pPr>
      <w:r w:rsidRPr="00B36B28">
        <w:rPr>
          <w:i/>
          <w:iCs/>
          <w:kern w:val="0"/>
          <w:lang w:val="nl-NL"/>
          <w14:ligatures w14:val="none"/>
        </w:rPr>
        <w:t xml:space="preserve">Informeel leren is de meest voorkomende vorm van leren in een bedrijf, maar ook het minst in kaart gebracht.  Het is belangrijk om als HR de verantwoordelijkheid voor het registreren van de informele leermomenten te leggen bij de rechtstreeks leidinggevende van de desbetreffende werknemer.  </w:t>
      </w:r>
    </w:p>
    <w:p w14:paraId="57DA9CD7" w14:textId="77777777" w:rsidR="00B36B28" w:rsidRPr="00B36B28" w:rsidRDefault="00B36B28" w:rsidP="1A5CD777">
      <w:pPr>
        <w:spacing w:after="0"/>
        <w:ind w:left="284"/>
        <w:contextualSpacing/>
        <w:jc w:val="both"/>
        <w:rPr>
          <w:i/>
          <w:iCs/>
          <w:kern w:val="0"/>
          <w:lang w:val="nl-NL"/>
          <w14:ligatures w14:val="none"/>
        </w:rPr>
      </w:pPr>
      <w:r w:rsidRPr="1A5CD777">
        <w:rPr>
          <w:i/>
          <w:iCs/>
          <w:kern w:val="0"/>
          <w:lang w:val="nl-NL"/>
          <w14:ligatures w14:val="none"/>
        </w:rPr>
        <w:t xml:space="preserve">Meestal worden er documenten ter beschikking gesteld waar op eenvoudige manier hetgeen aangeleerd moet worden wordt opgesomd met daarnaast de duurtijd. Doorgaans vertrekt men vanuit de functieomschrijving en stelt men op basis hiervan een algemeen leertraject op. </w:t>
      </w:r>
    </w:p>
    <w:p w14:paraId="78BFB806" w14:textId="77777777" w:rsidR="00B36B28" w:rsidRPr="00B36B28" w:rsidRDefault="00B36B28" w:rsidP="00B36B28">
      <w:pPr>
        <w:spacing w:after="0"/>
        <w:ind w:left="284"/>
        <w:contextualSpacing/>
        <w:jc w:val="both"/>
        <w:rPr>
          <w:i/>
          <w:iCs/>
          <w:kern w:val="0"/>
          <w:lang w:val="nl-NL"/>
          <w14:ligatures w14:val="none"/>
        </w:rPr>
      </w:pPr>
      <w:r w:rsidRPr="00B36B28">
        <w:rPr>
          <w:i/>
          <w:iCs/>
          <w:kern w:val="0"/>
          <w:lang w:val="nl-NL"/>
          <w14:ligatures w14:val="none"/>
        </w:rPr>
        <w:t xml:space="preserve">Bijkomende ondersteuning in de uitwerking kan gegeven worden door </w:t>
      </w:r>
      <w:proofErr w:type="spellStart"/>
      <w:r w:rsidRPr="00B36B28">
        <w:rPr>
          <w:i/>
          <w:iCs/>
          <w:kern w:val="0"/>
          <w:lang w:val="nl-NL"/>
          <w14:ligatures w14:val="none"/>
        </w:rPr>
        <w:t>mtech</w:t>
      </w:r>
      <w:proofErr w:type="spellEnd"/>
      <w:r w:rsidRPr="00B36B28">
        <w:rPr>
          <w:i/>
          <w:iCs/>
          <w:kern w:val="0"/>
          <w:lang w:val="nl-NL"/>
          <w14:ligatures w14:val="none"/>
        </w:rPr>
        <w:t>+ consulenten.</w:t>
      </w:r>
    </w:p>
    <w:p w14:paraId="1CB01700" w14:textId="77777777" w:rsidR="00E76DA6" w:rsidRDefault="00E76DA6" w:rsidP="00E76DA6">
      <w:pPr>
        <w:jc w:val="both"/>
      </w:pPr>
    </w:p>
    <w:p w14:paraId="546EF5B9" w14:textId="2E16206F" w:rsidR="1A5CD777" w:rsidRDefault="1A5CD777">
      <w:r>
        <w:br w:type="page"/>
      </w:r>
    </w:p>
    <w:p w14:paraId="4966FFC8" w14:textId="77777777" w:rsidR="00E76DA6" w:rsidRPr="00E76DA6" w:rsidRDefault="00E76DA6" w:rsidP="00E76DA6">
      <w:pPr>
        <w:keepNext/>
        <w:keepLines/>
        <w:spacing w:before="240" w:after="0"/>
        <w:outlineLvl w:val="0"/>
        <w:rPr>
          <w:rFonts w:eastAsiaTheme="majorEastAsia" w:cstheme="minorHAnsi"/>
          <w:color w:val="7030A0"/>
          <w:kern w:val="0"/>
          <w:sz w:val="36"/>
          <w:szCs w:val="36"/>
          <w:lang w:val="nl-NL"/>
          <w14:ligatures w14:val="none"/>
        </w:rPr>
      </w:pPr>
      <w:r w:rsidRPr="00E76DA6">
        <w:rPr>
          <w:rFonts w:eastAsiaTheme="majorEastAsia" w:cstheme="minorHAnsi"/>
          <w:color w:val="7030A0"/>
          <w:kern w:val="0"/>
          <w:sz w:val="36"/>
          <w:szCs w:val="36"/>
          <w:lang w:val="nl-NL"/>
          <w14:ligatures w14:val="none"/>
        </w:rPr>
        <w:lastRenderedPageBreak/>
        <w:t>Vlaams opleidingsverlof</w:t>
      </w:r>
    </w:p>
    <w:p w14:paraId="0F6F7AF8" w14:textId="77777777" w:rsidR="00E76DA6" w:rsidRPr="00E76DA6" w:rsidRDefault="00E76DA6" w:rsidP="00E76DA6">
      <w:pPr>
        <w:spacing w:after="0"/>
        <w:rPr>
          <w:i/>
          <w:iCs/>
          <w:kern w:val="0"/>
          <w:lang w:val="nl-NL"/>
          <w14:ligatures w14:val="none"/>
        </w:rPr>
      </w:pPr>
    </w:p>
    <w:p w14:paraId="42CD315E" w14:textId="405C21E9" w:rsidR="00E76DA6" w:rsidRPr="00E76DA6" w:rsidRDefault="00E76DA6" w:rsidP="1A5CD777">
      <w:pPr>
        <w:numPr>
          <w:ilvl w:val="0"/>
          <w:numId w:val="6"/>
        </w:numPr>
        <w:spacing w:after="0"/>
        <w:ind w:left="284" w:hanging="284"/>
        <w:contextualSpacing/>
        <w:jc w:val="both"/>
        <w:rPr>
          <w:b/>
          <w:bCs/>
          <w:kern w:val="0"/>
          <w:lang w:val="nl-NL"/>
          <w14:ligatures w14:val="none"/>
        </w:rPr>
      </w:pPr>
      <w:r w:rsidRPr="00E76DA6">
        <w:rPr>
          <w:b/>
          <w:bCs/>
          <w:kern w:val="0"/>
          <w:lang w:val="nl-NL"/>
          <w14:ligatures w14:val="none"/>
        </w:rPr>
        <w:t>Een werknemer heeft</w:t>
      </w:r>
      <w:r w:rsidR="11A6BA3D" w:rsidRPr="00E76DA6">
        <w:rPr>
          <w:b/>
          <w:bCs/>
          <w:kern w:val="0"/>
          <w:lang w:val="nl-NL"/>
          <w14:ligatures w14:val="none"/>
        </w:rPr>
        <w:t xml:space="preserve"> </w:t>
      </w:r>
      <w:r w:rsidRPr="00E76DA6">
        <w:rPr>
          <w:b/>
          <w:bCs/>
          <w:kern w:val="0"/>
          <w:lang w:val="nl-NL"/>
          <w14:ligatures w14:val="none"/>
        </w:rPr>
        <w:t>recht op 250 uren waarvan 125 uur zelf in te vullen en 125 uur voor opleidingen op vraag van de werkgever</w:t>
      </w:r>
      <w:r w:rsidR="1901D1C3" w:rsidRPr="00E76DA6">
        <w:rPr>
          <w:b/>
          <w:bCs/>
          <w:kern w:val="0"/>
          <w:lang w:val="nl-NL"/>
          <w14:ligatures w14:val="none"/>
        </w:rPr>
        <w:t xml:space="preserve"> (op basis van het zogenaamde “gemeenschappelijk initiatiefrecht)</w:t>
      </w:r>
      <w:r w:rsidRPr="00E76DA6">
        <w:rPr>
          <w:b/>
          <w:bCs/>
          <w:kern w:val="0"/>
          <w:lang w:val="nl-NL"/>
          <w14:ligatures w14:val="none"/>
        </w:rPr>
        <w:t xml:space="preserve">. Als een werknemer een opleiding volgt van 160 uur, mag hij dan 125 uur van zijn eigen uren benutten in combinatie met nog eens 35 uur van de uren van de 125 uur voor opleidingen van de werkgever? </w:t>
      </w:r>
    </w:p>
    <w:p w14:paraId="54EBC29B" w14:textId="77777777" w:rsidR="00E76DA6" w:rsidRPr="00E76DA6" w:rsidRDefault="00E76DA6" w:rsidP="00E76DA6">
      <w:pPr>
        <w:spacing w:after="0"/>
        <w:ind w:left="284"/>
        <w:rPr>
          <w:kern w:val="0"/>
          <w14:ligatures w14:val="none"/>
        </w:rPr>
      </w:pPr>
    </w:p>
    <w:p w14:paraId="73959DE1" w14:textId="77777777" w:rsidR="00E76DA6" w:rsidRPr="00E76DA6" w:rsidRDefault="00E76DA6" w:rsidP="1A5CD777">
      <w:pPr>
        <w:spacing w:after="0"/>
        <w:ind w:left="284"/>
        <w:jc w:val="both"/>
        <w:rPr>
          <w:i/>
          <w:iCs/>
          <w:kern w:val="0"/>
          <w14:ligatures w14:val="none"/>
        </w:rPr>
      </w:pPr>
      <w:r w:rsidRPr="1A5CD777">
        <w:rPr>
          <w:i/>
          <w:iCs/>
          <w:kern w:val="0"/>
          <w14:ligatures w14:val="none"/>
        </w:rPr>
        <w:t>Een werknemer mag de twee saldo’s niet benutten voor 1 opleiding. Om gebruik te maken van de beide contingenten moet er een opleiding op eigen initiatief aangemeld worden evenals een opleiding op vraag van de werkgever. Je mag dus de twee niet combineren voor één opleiding.</w:t>
      </w:r>
    </w:p>
    <w:p w14:paraId="2AA9A68C" w14:textId="77777777" w:rsidR="00E76DA6" w:rsidRDefault="00E76DA6" w:rsidP="00E76DA6">
      <w:pPr>
        <w:jc w:val="both"/>
      </w:pPr>
    </w:p>
    <w:p w14:paraId="765E9EB0" w14:textId="3EEA9707" w:rsidR="008F5C13" w:rsidRPr="006D14F1" w:rsidRDefault="008F5C13" w:rsidP="008F5C13">
      <w:pPr>
        <w:pStyle w:val="Lijstalinea"/>
        <w:numPr>
          <w:ilvl w:val="0"/>
          <w:numId w:val="6"/>
        </w:numPr>
        <w:ind w:left="284" w:hanging="284"/>
        <w:jc w:val="both"/>
        <w:rPr>
          <w:b/>
          <w:bCs/>
        </w:rPr>
      </w:pPr>
      <w:r w:rsidRPr="1A5CD777">
        <w:rPr>
          <w:b/>
          <w:bCs/>
        </w:rPr>
        <w:t>Een wer</w:t>
      </w:r>
      <w:r w:rsidR="006D537B" w:rsidRPr="1A5CD777">
        <w:rPr>
          <w:b/>
          <w:bCs/>
        </w:rPr>
        <w:t>kgever krijgt bevestig</w:t>
      </w:r>
      <w:r w:rsidR="59686B6F" w:rsidRPr="1A5CD777">
        <w:rPr>
          <w:b/>
          <w:bCs/>
        </w:rPr>
        <w:t>ing</w:t>
      </w:r>
      <w:r w:rsidR="006D537B" w:rsidRPr="1A5CD777">
        <w:rPr>
          <w:b/>
          <w:bCs/>
        </w:rPr>
        <w:t xml:space="preserve"> via de administratie dat de werknemer voor een opleiding recht heeft op VOV, maar er</w:t>
      </w:r>
      <w:r w:rsidR="3EF7ECCA" w:rsidRPr="1A5CD777">
        <w:rPr>
          <w:b/>
          <w:bCs/>
        </w:rPr>
        <w:t xml:space="preserve"> wordt verwezen op een beperkende namelijk</w:t>
      </w:r>
      <w:r w:rsidR="006D537B" w:rsidRPr="1A5CD777">
        <w:rPr>
          <w:b/>
          <w:bCs/>
        </w:rPr>
        <w:t xml:space="preserve"> dat de werknemer niet mag beschikken over </w:t>
      </w:r>
      <w:proofErr w:type="spellStart"/>
      <w:r w:rsidR="212A1CA2" w:rsidRPr="1A5CD777">
        <w:rPr>
          <w:b/>
          <w:bCs/>
        </w:rPr>
        <w:t>bvb</w:t>
      </w:r>
      <w:proofErr w:type="spellEnd"/>
      <w:r w:rsidR="212A1CA2" w:rsidRPr="1A5CD777">
        <w:rPr>
          <w:b/>
          <w:bCs/>
        </w:rPr>
        <w:t xml:space="preserve"> een b</w:t>
      </w:r>
      <w:r w:rsidR="006D537B" w:rsidRPr="1A5CD777">
        <w:rPr>
          <w:b/>
          <w:bCs/>
        </w:rPr>
        <w:t xml:space="preserve">achelor diploma?  </w:t>
      </w:r>
      <w:r w:rsidR="00895A90" w:rsidRPr="1A5CD777">
        <w:rPr>
          <w:b/>
          <w:bCs/>
        </w:rPr>
        <w:t xml:space="preserve">Mag een werkgever dan VOV toestaan en zal deze </w:t>
      </w:r>
      <w:r w:rsidR="006D14F1" w:rsidRPr="1A5CD777">
        <w:rPr>
          <w:b/>
          <w:bCs/>
        </w:rPr>
        <w:t>de uren kunnen recupereren?</w:t>
      </w:r>
    </w:p>
    <w:p w14:paraId="5868EFB6" w14:textId="77777777" w:rsidR="006D14F1" w:rsidRDefault="006D14F1" w:rsidP="006D14F1">
      <w:pPr>
        <w:pStyle w:val="Lijstalinea"/>
        <w:ind w:left="284"/>
        <w:jc w:val="both"/>
      </w:pPr>
    </w:p>
    <w:p w14:paraId="240F91D4" w14:textId="2736C48D" w:rsidR="006D14F1" w:rsidRPr="00FA0886" w:rsidRDefault="006D14F1" w:rsidP="006D14F1">
      <w:pPr>
        <w:pStyle w:val="Lijstalinea"/>
        <w:ind w:left="284"/>
        <w:jc w:val="both"/>
        <w:rPr>
          <w:i/>
          <w:iCs/>
        </w:rPr>
      </w:pPr>
      <w:r w:rsidRPr="00FA0886">
        <w:rPr>
          <w:i/>
          <w:iCs/>
        </w:rPr>
        <w:t>Indien de werknemer toch blijkt te beschikken over een bachelor diploma, dan kan deze noch gebruik maken van VOV noch kan de werkgever deze uren recupereren.</w:t>
      </w:r>
    </w:p>
    <w:p w14:paraId="7180A27B" w14:textId="4BEFA4B6" w:rsidR="006D14F1" w:rsidRPr="00FA0886" w:rsidRDefault="006D14F1" w:rsidP="006D14F1">
      <w:pPr>
        <w:pStyle w:val="Lijstalinea"/>
        <w:ind w:left="284"/>
        <w:jc w:val="both"/>
        <w:rPr>
          <w:i/>
          <w:iCs/>
        </w:rPr>
      </w:pPr>
      <w:r w:rsidRPr="00FA0886">
        <w:rPr>
          <w:i/>
          <w:iCs/>
        </w:rPr>
        <w:t>Indien de werknemer nog niet beschikt over een bachelor diploma dan is er geen probleem en kan de werknemer gebruik maken van VOV en zal de werkgever deze uren gerecupereerd krijgen.</w:t>
      </w:r>
    </w:p>
    <w:p w14:paraId="5774AED3" w14:textId="77777777" w:rsidR="006D14F1" w:rsidRDefault="006D14F1" w:rsidP="006D14F1">
      <w:pPr>
        <w:pStyle w:val="Lijstalinea"/>
        <w:ind w:left="284"/>
        <w:jc w:val="both"/>
      </w:pPr>
    </w:p>
    <w:p w14:paraId="6F447D14" w14:textId="61322B2C" w:rsidR="006D14F1" w:rsidRDefault="006D14F1" w:rsidP="006D14F1">
      <w:r>
        <w:br w:type="page"/>
      </w:r>
    </w:p>
    <w:p w14:paraId="674E022C" w14:textId="745B5C02" w:rsidR="00360C4F" w:rsidRDefault="00360C4F" w:rsidP="00E76DA6">
      <w:pPr>
        <w:jc w:val="both"/>
        <w:rPr>
          <w:color w:val="7030A0"/>
          <w:sz w:val="36"/>
          <w:szCs w:val="36"/>
        </w:rPr>
      </w:pPr>
      <w:r w:rsidRPr="006D14F1">
        <w:rPr>
          <w:color w:val="7030A0"/>
          <w:sz w:val="36"/>
          <w:szCs w:val="36"/>
        </w:rPr>
        <w:lastRenderedPageBreak/>
        <w:t>Federal Learning Account</w:t>
      </w:r>
    </w:p>
    <w:p w14:paraId="7988D3C0" w14:textId="313E2F01" w:rsidR="006D14F1" w:rsidRPr="00FA0886" w:rsidRDefault="00FA0886" w:rsidP="006D14F1">
      <w:pPr>
        <w:pStyle w:val="Lijstalinea"/>
        <w:numPr>
          <w:ilvl w:val="0"/>
          <w:numId w:val="8"/>
        </w:numPr>
        <w:ind w:left="284" w:hanging="284"/>
        <w:jc w:val="both"/>
      </w:pPr>
      <w:r>
        <w:rPr>
          <w:b/>
          <w:bCs/>
        </w:rPr>
        <w:t xml:space="preserve">Worden </w:t>
      </w:r>
      <w:proofErr w:type="spellStart"/>
      <w:r>
        <w:rPr>
          <w:b/>
          <w:bCs/>
        </w:rPr>
        <w:t>interimkrachten</w:t>
      </w:r>
      <w:proofErr w:type="spellEnd"/>
      <w:r>
        <w:rPr>
          <w:b/>
          <w:bCs/>
        </w:rPr>
        <w:t xml:space="preserve"> beschouwd als werknemer en moet een werkgever de opleidingen die ze tijdens een </w:t>
      </w:r>
      <w:proofErr w:type="spellStart"/>
      <w:r>
        <w:rPr>
          <w:b/>
          <w:bCs/>
        </w:rPr>
        <w:t>interimopdracht</w:t>
      </w:r>
      <w:proofErr w:type="spellEnd"/>
      <w:r>
        <w:rPr>
          <w:b/>
          <w:bCs/>
        </w:rPr>
        <w:t xml:space="preserve"> in het bedrijf volgen ook melden in de Federal Learning Account?</w:t>
      </w:r>
    </w:p>
    <w:p w14:paraId="0CFF8980" w14:textId="77777777" w:rsidR="00FA0886" w:rsidRDefault="00FA0886" w:rsidP="00FA0886">
      <w:pPr>
        <w:pStyle w:val="Lijstalinea"/>
        <w:ind w:left="284"/>
        <w:jc w:val="both"/>
        <w:rPr>
          <w:b/>
          <w:bCs/>
        </w:rPr>
      </w:pPr>
    </w:p>
    <w:p w14:paraId="47D75541" w14:textId="1D1B33AF" w:rsidR="00FA0886" w:rsidRDefault="00736EE4" w:rsidP="00FA0886">
      <w:pPr>
        <w:pStyle w:val="Lijstalinea"/>
        <w:ind w:left="284"/>
        <w:jc w:val="both"/>
        <w:rPr>
          <w:i/>
          <w:iCs/>
        </w:rPr>
      </w:pPr>
      <w:r>
        <w:rPr>
          <w:i/>
          <w:iCs/>
        </w:rPr>
        <w:t>Interimkrachten zijn geen werknemers en voor hen dienen de opleidingen via het interimkantoor te worden opgenomen in de Federal Learning Account.</w:t>
      </w:r>
    </w:p>
    <w:p w14:paraId="3B296AFB" w14:textId="77777777" w:rsidR="00736EE4" w:rsidRPr="00736EE4" w:rsidRDefault="00736EE4" w:rsidP="00FA0886">
      <w:pPr>
        <w:pStyle w:val="Lijstalinea"/>
        <w:ind w:left="284"/>
        <w:jc w:val="both"/>
        <w:rPr>
          <w:i/>
          <w:iCs/>
        </w:rPr>
      </w:pPr>
    </w:p>
    <w:p w14:paraId="7F762D84" w14:textId="6B62E912" w:rsidR="00FA0886" w:rsidRPr="00FA0886" w:rsidRDefault="00FA0886" w:rsidP="006D14F1">
      <w:pPr>
        <w:pStyle w:val="Lijstalinea"/>
        <w:numPr>
          <w:ilvl w:val="0"/>
          <w:numId w:val="8"/>
        </w:numPr>
        <w:ind w:left="284" w:hanging="284"/>
        <w:jc w:val="both"/>
      </w:pPr>
      <w:r>
        <w:rPr>
          <w:b/>
          <w:bCs/>
        </w:rPr>
        <w:t>Komen vakbondstrainingen in aanmerking?</w:t>
      </w:r>
    </w:p>
    <w:p w14:paraId="1BC05299" w14:textId="77777777" w:rsidR="00FA0886" w:rsidRDefault="00FA0886" w:rsidP="00FA0886">
      <w:pPr>
        <w:pStyle w:val="Lijstalinea"/>
        <w:ind w:left="284"/>
        <w:jc w:val="both"/>
        <w:rPr>
          <w:b/>
          <w:bCs/>
        </w:rPr>
      </w:pPr>
    </w:p>
    <w:p w14:paraId="179C63CD" w14:textId="5BA009E9" w:rsidR="00736EE4" w:rsidRDefault="00736EE4" w:rsidP="00FA0886">
      <w:pPr>
        <w:pStyle w:val="Lijstalinea"/>
        <w:ind w:left="284"/>
        <w:jc w:val="both"/>
        <w:rPr>
          <w:i/>
          <w:iCs/>
        </w:rPr>
      </w:pPr>
      <w:r>
        <w:rPr>
          <w:i/>
          <w:iCs/>
        </w:rPr>
        <w:t>Vakbondsopleidingen mogen niet meegenomen worden in de Federal Learning Account.</w:t>
      </w:r>
    </w:p>
    <w:p w14:paraId="45781A7B" w14:textId="27AB344C" w:rsidR="00736EE4" w:rsidRDefault="00736EE4" w:rsidP="00736EE4">
      <w:pPr>
        <w:pStyle w:val="Lijstalinea"/>
        <w:ind w:left="284"/>
        <w:jc w:val="both"/>
        <w:rPr>
          <w:i/>
          <w:iCs/>
        </w:rPr>
      </w:pPr>
      <w:r>
        <w:rPr>
          <w:i/>
          <w:iCs/>
        </w:rPr>
        <w:t>“Deze opleidingen worden in principe niet georganiseerd op initiatief van de werkgever, maar wel op initiatief van de vakbondsorganisaties. Artikel 51 van de Wet van 3 oktober 2022 verwijst naar “werkgevers” en “werknemers”. Een vakbondsorganisatie is niet de “werkgever” van de vakbondsafgevaardigden die binnen de ondernemingen worden verkozen. De rechten die een werknemer – een vakbondsafgevaardigde – uitoefent in het kader van zijn mandaat staan los van het recht op vorming dat hij van zijn werkgever kan vorderen in het kader van zijn functie als “werknemer”. Boven op het recht op opleiding dat voortvloeit uit cao’s gesloten in de NAR of binnen de sector over het syndicaal statuut, moet de werkgever, als de werknemer daarom vraagt, hem 24 uur opleiding aanbieden in verband met zijn werk (indien van toepassing) in 2023. 32 uur in 2024 – 36 uur in 2025 en 40 uur in 2026.”</w:t>
      </w:r>
    </w:p>
    <w:p w14:paraId="5FE74BAF" w14:textId="77777777" w:rsidR="00736EE4" w:rsidRDefault="00736EE4" w:rsidP="00736EE4">
      <w:pPr>
        <w:pStyle w:val="Lijstalinea"/>
        <w:ind w:left="284"/>
        <w:jc w:val="both"/>
        <w:rPr>
          <w:i/>
          <w:iCs/>
        </w:rPr>
      </w:pPr>
    </w:p>
    <w:p w14:paraId="4C89169B" w14:textId="0A710E9E" w:rsidR="00736EE4" w:rsidRPr="00736EE4" w:rsidRDefault="00736EE4" w:rsidP="00736EE4">
      <w:pPr>
        <w:pStyle w:val="Lijstalinea"/>
        <w:ind w:left="284"/>
        <w:jc w:val="both"/>
        <w:rPr>
          <w:i/>
          <w:iCs/>
        </w:rPr>
      </w:pPr>
      <w:r>
        <w:rPr>
          <w:i/>
          <w:iCs/>
        </w:rPr>
        <w:t>Volgens de Administratie van de FOD doen de rechten die voortvloeien uit de cao’s die het syndicaal statuut van de werknemers regelen dan ook geen afbreuk aan het recht op vorming dat is vastgelegd in de Arbeidsdealwet.</w:t>
      </w:r>
    </w:p>
    <w:p w14:paraId="35AD4D68" w14:textId="77777777" w:rsidR="00FA0886" w:rsidRPr="00FA0886" w:rsidRDefault="00FA0886" w:rsidP="00FA0886">
      <w:pPr>
        <w:pStyle w:val="Lijstalinea"/>
        <w:ind w:left="284"/>
        <w:jc w:val="both"/>
      </w:pPr>
    </w:p>
    <w:p w14:paraId="71C8E7D6" w14:textId="3591A570" w:rsidR="00FA0886" w:rsidRPr="006D14F1" w:rsidRDefault="00FA0886" w:rsidP="006D14F1">
      <w:pPr>
        <w:pStyle w:val="Lijstalinea"/>
        <w:numPr>
          <w:ilvl w:val="0"/>
          <w:numId w:val="8"/>
        </w:numPr>
        <w:ind w:left="284" w:hanging="284"/>
        <w:jc w:val="both"/>
      </w:pPr>
      <w:r>
        <w:rPr>
          <w:b/>
          <w:bCs/>
        </w:rPr>
        <w:t>Komen VOV opleidingen in aanmerking?</w:t>
      </w:r>
    </w:p>
    <w:p w14:paraId="5BAC4BEE" w14:textId="768B39AC" w:rsidR="00360C4F" w:rsidRDefault="00736EE4" w:rsidP="00736EE4">
      <w:pPr>
        <w:ind w:left="284"/>
        <w:jc w:val="both"/>
        <w:rPr>
          <w:i/>
          <w:iCs/>
        </w:rPr>
      </w:pPr>
      <w:r>
        <w:rPr>
          <w:i/>
          <w:iCs/>
        </w:rPr>
        <w:t xml:space="preserve">Huidig standpunt is dat VOV opleidingen niet mogen </w:t>
      </w:r>
      <w:r w:rsidR="00CA31D7">
        <w:rPr>
          <w:i/>
          <w:iCs/>
        </w:rPr>
        <w:t xml:space="preserve">opgenomen in de Federal Learning Account. </w:t>
      </w:r>
    </w:p>
    <w:p w14:paraId="1BC9AEEA" w14:textId="56450591" w:rsidR="00CA31D7" w:rsidRPr="00736EE4" w:rsidRDefault="00CA31D7" w:rsidP="00736EE4">
      <w:pPr>
        <w:ind w:left="284"/>
        <w:jc w:val="both"/>
        <w:rPr>
          <w:i/>
          <w:iCs/>
        </w:rPr>
      </w:pPr>
      <w:r w:rsidRPr="1A5CD777">
        <w:rPr>
          <w:i/>
          <w:iCs/>
        </w:rPr>
        <w:t>Het is op dit moment nog niet duidelijk of dit enkel gaat om opleidingen op vraag van de werkgever of de werknemer.</w:t>
      </w:r>
    </w:p>
    <w:p w14:paraId="1C73D595" w14:textId="5556A0E9" w:rsidR="1A5CD777" w:rsidRDefault="1A5CD777" w:rsidP="1A5CD777">
      <w:pPr>
        <w:ind w:left="284"/>
        <w:jc w:val="both"/>
        <w:rPr>
          <w:i/>
          <w:iCs/>
        </w:rPr>
      </w:pPr>
    </w:p>
    <w:p w14:paraId="5261AFB8" w14:textId="071616C9" w:rsidR="006E5621" w:rsidRDefault="006E5621" w:rsidP="1A5CD777">
      <w:pPr>
        <w:pStyle w:val="Lijstalinea"/>
        <w:numPr>
          <w:ilvl w:val="0"/>
          <w:numId w:val="8"/>
        </w:numPr>
        <w:ind w:left="270" w:hanging="270"/>
        <w:jc w:val="both"/>
        <w:rPr>
          <w:b/>
          <w:bCs/>
        </w:rPr>
      </w:pPr>
      <w:r w:rsidRPr="1A5CD777">
        <w:rPr>
          <w:b/>
          <w:bCs/>
        </w:rPr>
        <w:t>Welke opleidingen moeten geregistreerd worden in de FLA?</w:t>
      </w:r>
    </w:p>
    <w:p w14:paraId="05753931" w14:textId="65214BC4" w:rsidR="006E5621" w:rsidRDefault="006E5621" w:rsidP="1A5CD777">
      <w:pPr>
        <w:ind w:left="270"/>
        <w:jc w:val="both"/>
        <w:rPr>
          <w:b/>
          <w:bCs/>
        </w:rPr>
      </w:pPr>
      <w:r w:rsidRPr="1A5CD777">
        <w:rPr>
          <w:i/>
          <w:iCs/>
        </w:rPr>
        <w:t>In de FLA moeten enkel de effectieve opleidingen worden geregistreerd die een werknemer gevolgd heeft.</w:t>
      </w:r>
    </w:p>
    <w:sectPr w:rsidR="006E5621" w:rsidSect="003B18D5">
      <w:headerReference w:type="default" r:id="rId10"/>
      <w:pgSz w:w="11906" w:h="16838"/>
      <w:pgMar w:top="1417" w:right="1417" w:bottom="1417"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CEDDE" w14:textId="77777777" w:rsidR="003B18D5" w:rsidRDefault="003B18D5" w:rsidP="00E05FE1">
      <w:pPr>
        <w:spacing w:after="0" w:line="240" w:lineRule="auto"/>
      </w:pPr>
      <w:r>
        <w:separator/>
      </w:r>
    </w:p>
  </w:endnote>
  <w:endnote w:type="continuationSeparator" w:id="0">
    <w:p w14:paraId="597A6C17" w14:textId="77777777" w:rsidR="003B18D5" w:rsidRDefault="003B18D5" w:rsidP="00E05FE1">
      <w:pPr>
        <w:spacing w:after="0" w:line="240" w:lineRule="auto"/>
      </w:pPr>
      <w:r>
        <w:continuationSeparator/>
      </w:r>
    </w:p>
  </w:endnote>
  <w:endnote w:type="continuationNotice" w:id="1">
    <w:p w14:paraId="13FA22A1" w14:textId="77777777" w:rsidR="003B18D5" w:rsidRDefault="003B18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8956A" w14:textId="77777777" w:rsidR="003B18D5" w:rsidRDefault="003B18D5" w:rsidP="00E05FE1">
      <w:pPr>
        <w:spacing w:after="0" w:line="240" w:lineRule="auto"/>
      </w:pPr>
      <w:r>
        <w:separator/>
      </w:r>
    </w:p>
  </w:footnote>
  <w:footnote w:type="continuationSeparator" w:id="0">
    <w:p w14:paraId="67E211A6" w14:textId="77777777" w:rsidR="003B18D5" w:rsidRDefault="003B18D5" w:rsidP="00E05FE1">
      <w:pPr>
        <w:spacing w:after="0" w:line="240" w:lineRule="auto"/>
      </w:pPr>
      <w:r>
        <w:continuationSeparator/>
      </w:r>
    </w:p>
  </w:footnote>
  <w:footnote w:type="continuationNotice" w:id="1">
    <w:p w14:paraId="3A748553" w14:textId="77777777" w:rsidR="003B18D5" w:rsidRDefault="003B18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2B1DB" w14:textId="5DD29FF6" w:rsidR="00E05FE1" w:rsidRDefault="00E05FE1">
    <w:pPr>
      <w:pStyle w:val="Koptekst"/>
    </w:pPr>
    <w:r w:rsidRPr="0083330C">
      <w:rPr>
        <w:noProof/>
      </w:rPr>
      <w:drawing>
        <wp:anchor distT="0" distB="0" distL="114300" distR="114300" simplePos="0" relativeHeight="251658240" behindDoc="0" locked="0" layoutInCell="1" allowOverlap="1" wp14:anchorId="744F7B07" wp14:editId="321FC0BF">
          <wp:simplePos x="0" y="0"/>
          <wp:positionH relativeFrom="margin">
            <wp:posOffset>-748665</wp:posOffset>
          </wp:positionH>
          <wp:positionV relativeFrom="paragraph">
            <wp:posOffset>-388620</wp:posOffset>
          </wp:positionV>
          <wp:extent cx="1760220" cy="736600"/>
          <wp:effectExtent l="0" t="0" r="0" b="6350"/>
          <wp:wrapSquare wrapText="bothSides"/>
          <wp:docPr id="1189368207" name="Afbeelding 1189368207" descr="Afbeelding met Lettertype, Graphics, grafische vormgeving,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05190" name="Afbeelding 1" descr="Afbeelding met Lettertype, Graphics, grafische vormgeving,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760220" cy="736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D1B92"/>
    <w:multiLevelType w:val="multilevel"/>
    <w:tmpl w:val="B2AE5E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617A76"/>
    <w:multiLevelType w:val="multilevel"/>
    <w:tmpl w:val="A918A5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553996"/>
    <w:multiLevelType w:val="hybridMultilevel"/>
    <w:tmpl w:val="B1C0AE1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6EE39FC"/>
    <w:multiLevelType w:val="hybridMultilevel"/>
    <w:tmpl w:val="D5BC191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AF7174"/>
    <w:multiLevelType w:val="hybridMultilevel"/>
    <w:tmpl w:val="76505078"/>
    <w:lvl w:ilvl="0" w:tplc="4E92C0BC">
      <w:start w:val="1"/>
      <w:numFmt w:val="decimal"/>
      <w:lvlText w:val="%1."/>
      <w:lvlJc w:val="left"/>
      <w:pPr>
        <w:ind w:left="786"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5" w15:restartNumberingAfterBreak="0">
    <w:nsid w:val="2ED303F8"/>
    <w:multiLevelType w:val="multilevel"/>
    <w:tmpl w:val="E8F8F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F03686"/>
    <w:multiLevelType w:val="hybridMultilevel"/>
    <w:tmpl w:val="37C63212"/>
    <w:lvl w:ilvl="0" w:tplc="7AD48AE0">
      <w:start w:val="2"/>
      <w:numFmt w:val="bullet"/>
      <w:lvlText w:val=""/>
      <w:lvlJc w:val="left"/>
      <w:pPr>
        <w:ind w:left="644" w:hanging="360"/>
      </w:pPr>
      <w:rPr>
        <w:rFonts w:ascii="Wingdings" w:eastAsiaTheme="minorHAnsi" w:hAnsi="Wingdings" w:cstheme="minorBidi"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7" w15:restartNumberingAfterBreak="0">
    <w:nsid w:val="35134E22"/>
    <w:multiLevelType w:val="multilevel"/>
    <w:tmpl w:val="7F88F6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B06AA9"/>
    <w:multiLevelType w:val="hybridMultilevel"/>
    <w:tmpl w:val="E15AD54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A2F60F4"/>
    <w:multiLevelType w:val="multilevel"/>
    <w:tmpl w:val="756071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A77DE8"/>
    <w:multiLevelType w:val="hybridMultilevel"/>
    <w:tmpl w:val="1280058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4C603470"/>
    <w:multiLevelType w:val="hybridMultilevel"/>
    <w:tmpl w:val="9D8A678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22E7818"/>
    <w:multiLevelType w:val="multilevel"/>
    <w:tmpl w:val="E004B2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C83667"/>
    <w:multiLevelType w:val="multilevel"/>
    <w:tmpl w:val="BDF25D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562AE9"/>
    <w:multiLevelType w:val="multilevel"/>
    <w:tmpl w:val="B1A816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346813"/>
    <w:multiLevelType w:val="hybridMultilevel"/>
    <w:tmpl w:val="ECE22422"/>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6" w15:restartNumberingAfterBreak="0">
    <w:nsid w:val="699A1735"/>
    <w:multiLevelType w:val="multilevel"/>
    <w:tmpl w:val="182EDB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9284369">
    <w:abstractNumId w:val="2"/>
  </w:num>
  <w:num w:numId="2" w16cid:durableId="1701011351">
    <w:abstractNumId w:val="15"/>
  </w:num>
  <w:num w:numId="3" w16cid:durableId="1618945217">
    <w:abstractNumId w:val="4"/>
  </w:num>
  <w:num w:numId="4" w16cid:durableId="461198148">
    <w:abstractNumId w:val="3"/>
  </w:num>
  <w:num w:numId="5" w16cid:durableId="1821967996">
    <w:abstractNumId w:val="8"/>
  </w:num>
  <w:num w:numId="6" w16cid:durableId="1320036440">
    <w:abstractNumId w:val="10"/>
  </w:num>
  <w:num w:numId="7" w16cid:durableId="1491361699">
    <w:abstractNumId w:val="6"/>
  </w:num>
  <w:num w:numId="8" w16cid:durableId="1792240979">
    <w:abstractNumId w:val="11"/>
  </w:num>
  <w:num w:numId="9" w16cid:durableId="2123255855">
    <w:abstractNumId w:val="5"/>
  </w:num>
  <w:num w:numId="10" w16cid:durableId="1716730558">
    <w:abstractNumId w:val="9"/>
  </w:num>
  <w:num w:numId="11" w16cid:durableId="1871725580">
    <w:abstractNumId w:val="13"/>
  </w:num>
  <w:num w:numId="12" w16cid:durableId="1435402176">
    <w:abstractNumId w:val="12"/>
  </w:num>
  <w:num w:numId="13" w16cid:durableId="487986227">
    <w:abstractNumId w:val="1"/>
  </w:num>
  <w:num w:numId="14" w16cid:durableId="24984699">
    <w:abstractNumId w:val="16"/>
  </w:num>
  <w:num w:numId="15" w16cid:durableId="1514877440">
    <w:abstractNumId w:val="7"/>
  </w:num>
  <w:num w:numId="16" w16cid:durableId="603147124">
    <w:abstractNumId w:val="0"/>
  </w:num>
  <w:num w:numId="17" w16cid:durableId="9976113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FE1"/>
    <w:rsid w:val="0002356B"/>
    <w:rsid w:val="00024FC7"/>
    <w:rsid w:val="0002578B"/>
    <w:rsid w:val="00066376"/>
    <w:rsid w:val="00087B7D"/>
    <w:rsid w:val="00096438"/>
    <w:rsid w:val="000A01D4"/>
    <w:rsid w:val="00184ED2"/>
    <w:rsid w:val="001C3FE8"/>
    <w:rsid w:val="0021301A"/>
    <w:rsid w:val="00257DD3"/>
    <w:rsid w:val="002D7653"/>
    <w:rsid w:val="003053A3"/>
    <w:rsid w:val="00331E84"/>
    <w:rsid w:val="00340980"/>
    <w:rsid w:val="0034409D"/>
    <w:rsid w:val="00360C4F"/>
    <w:rsid w:val="0036750A"/>
    <w:rsid w:val="003714A1"/>
    <w:rsid w:val="003949BC"/>
    <w:rsid w:val="003B18D5"/>
    <w:rsid w:val="003F61AF"/>
    <w:rsid w:val="004233E4"/>
    <w:rsid w:val="00477C18"/>
    <w:rsid w:val="004A1974"/>
    <w:rsid w:val="004A5DF1"/>
    <w:rsid w:val="004B1962"/>
    <w:rsid w:val="004D2DBA"/>
    <w:rsid w:val="004E742A"/>
    <w:rsid w:val="004F2211"/>
    <w:rsid w:val="005306A2"/>
    <w:rsid w:val="00545E56"/>
    <w:rsid w:val="005823D1"/>
    <w:rsid w:val="00591F6B"/>
    <w:rsid w:val="00597EAF"/>
    <w:rsid w:val="006518F6"/>
    <w:rsid w:val="00683ED0"/>
    <w:rsid w:val="006B2600"/>
    <w:rsid w:val="006D14F1"/>
    <w:rsid w:val="006D537B"/>
    <w:rsid w:val="006E5621"/>
    <w:rsid w:val="0072543D"/>
    <w:rsid w:val="00736EE4"/>
    <w:rsid w:val="007A37BF"/>
    <w:rsid w:val="0080436A"/>
    <w:rsid w:val="0081000B"/>
    <w:rsid w:val="00825F46"/>
    <w:rsid w:val="00847E21"/>
    <w:rsid w:val="0086557B"/>
    <w:rsid w:val="00875CFB"/>
    <w:rsid w:val="00882805"/>
    <w:rsid w:val="00895A90"/>
    <w:rsid w:val="008E2435"/>
    <w:rsid w:val="008E6362"/>
    <w:rsid w:val="008F5C13"/>
    <w:rsid w:val="009035C6"/>
    <w:rsid w:val="00981B8F"/>
    <w:rsid w:val="009A3062"/>
    <w:rsid w:val="00A07B94"/>
    <w:rsid w:val="00A76D03"/>
    <w:rsid w:val="00AA554B"/>
    <w:rsid w:val="00AF2B4C"/>
    <w:rsid w:val="00B36B28"/>
    <w:rsid w:val="00B647C7"/>
    <w:rsid w:val="00BA4B52"/>
    <w:rsid w:val="00BD1089"/>
    <w:rsid w:val="00C210B0"/>
    <w:rsid w:val="00C4601D"/>
    <w:rsid w:val="00CA31D7"/>
    <w:rsid w:val="00CC57AD"/>
    <w:rsid w:val="00D9312A"/>
    <w:rsid w:val="00DB2EA7"/>
    <w:rsid w:val="00DC10BC"/>
    <w:rsid w:val="00DC3BF4"/>
    <w:rsid w:val="00DE39E0"/>
    <w:rsid w:val="00DF7278"/>
    <w:rsid w:val="00DF727C"/>
    <w:rsid w:val="00E05FE1"/>
    <w:rsid w:val="00E67BE2"/>
    <w:rsid w:val="00E7331F"/>
    <w:rsid w:val="00E76DA6"/>
    <w:rsid w:val="00E872A4"/>
    <w:rsid w:val="00E93C06"/>
    <w:rsid w:val="00EF2937"/>
    <w:rsid w:val="00F1701D"/>
    <w:rsid w:val="00F93633"/>
    <w:rsid w:val="00FA008B"/>
    <w:rsid w:val="00FA0886"/>
    <w:rsid w:val="00FA186B"/>
    <w:rsid w:val="00FA6A37"/>
    <w:rsid w:val="00FC2E9E"/>
    <w:rsid w:val="00FF40AE"/>
    <w:rsid w:val="05E8FA75"/>
    <w:rsid w:val="0AD284ED"/>
    <w:rsid w:val="0B2ACE5C"/>
    <w:rsid w:val="11A6BA3D"/>
    <w:rsid w:val="1284DF9A"/>
    <w:rsid w:val="180D50A1"/>
    <w:rsid w:val="1901D1C3"/>
    <w:rsid w:val="19FFA042"/>
    <w:rsid w:val="1A5CD777"/>
    <w:rsid w:val="212A1CA2"/>
    <w:rsid w:val="2403B9BD"/>
    <w:rsid w:val="282FE6C0"/>
    <w:rsid w:val="2B678782"/>
    <w:rsid w:val="2B90DBD9"/>
    <w:rsid w:val="2D0357E3"/>
    <w:rsid w:val="2EB850A1"/>
    <w:rsid w:val="30542102"/>
    <w:rsid w:val="33729967"/>
    <w:rsid w:val="3B7113A5"/>
    <w:rsid w:val="3EF7ECCA"/>
    <w:rsid w:val="461F52C6"/>
    <w:rsid w:val="46C84B79"/>
    <w:rsid w:val="50553C14"/>
    <w:rsid w:val="56AB553B"/>
    <w:rsid w:val="59686B6F"/>
    <w:rsid w:val="5C1EA10C"/>
    <w:rsid w:val="5C8C7AFC"/>
    <w:rsid w:val="5E284B5D"/>
    <w:rsid w:val="61023275"/>
    <w:rsid w:val="62E29423"/>
    <w:rsid w:val="62FBBC80"/>
    <w:rsid w:val="66335D42"/>
    <w:rsid w:val="6E0B551F"/>
    <w:rsid w:val="7142F5E1"/>
    <w:rsid w:val="78D91460"/>
    <w:rsid w:val="7BA76BF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575D7"/>
  <w15:chartTrackingRefBased/>
  <w15:docId w15:val="{27851660-B64A-4E47-AAE0-B90E6BF6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05FE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05FE1"/>
  </w:style>
  <w:style w:type="paragraph" w:styleId="Voettekst">
    <w:name w:val="footer"/>
    <w:basedOn w:val="Standaard"/>
    <w:link w:val="VoettekstChar"/>
    <w:uiPriority w:val="99"/>
    <w:unhideWhenUsed/>
    <w:rsid w:val="00E05FE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05FE1"/>
  </w:style>
  <w:style w:type="paragraph" w:styleId="Lijstalinea">
    <w:name w:val="List Paragraph"/>
    <w:basedOn w:val="Standaard"/>
    <w:uiPriority w:val="34"/>
    <w:qFormat/>
    <w:rsid w:val="00E05FE1"/>
    <w:pPr>
      <w:ind w:left="720"/>
      <w:contextualSpacing/>
    </w:p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customStyle="1" w:styleId="paragraph">
    <w:name w:val="paragraph"/>
    <w:basedOn w:val="Standaard"/>
    <w:rsid w:val="00184ED2"/>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customStyle="1" w:styleId="normaltextrun">
    <w:name w:val="normaltextrun"/>
    <w:basedOn w:val="Standaardalinea-lettertype"/>
    <w:rsid w:val="00184ED2"/>
  </w:style>
  <w:style w:type="character" w:customStyle="1" w:styleId="eop">
    <w:name w:val="eop"/>
    <w:basedOn w:val="Standaardalinea-lettertype"/>
    <w:rsid w:val="00184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61201">
      <w:bodyDiv w:val="1"/>
      <w:marLeft w:val="0"/>
      <w:marRight w:val="0"/>
      <w:marTop w:val="0"/>
      <w:marBottom w:val="0"/>
      <w:divBdr>
        <w:top w:val="none" w:sz="0" w:space="0" w:color="auto"/>
        <w:left w:val="none" w:sz="0" w:space="0" w:color="auto"/>
        <w:bottom w:val="none" w:sz="0" w:space="0" w:color="auto"/>
        <w:right w:val="none" w:sz="0" w:space="0" w:color="auto"/>
      </w:divBdr>
      <w:divsChild>
        <w:div w:id="655454542">
          <w:marLeft w:val="0"/>
          <w:marRight w:val="0"/>
          <w:marTop w:val="0"/>
          <w:marBottom w:val="0"/>
          <w:divBdr>
            <w:top w:val="none" w:sz="0" w:space="0" w:color="auto"/>
            <w:left w:val="none" w:sz="0" w:space="0" w:color="auto"/>
            <w:bottom w:val="none" w:sz="0" w:space="0" w:color="auto"/>
            <w:right w:val="none" w:sz="0" w:space="0" w:color="auto"/>
          </w:divBdr>
          <w:divsChild>
            <w:div w:id="58940313">
              <w:marLeft w:val="0"/>
              <w:marRight w:val="0"/>
              <w:marTop w:val="0"/>
              <w:marBottom w:val="0"/>
              <w:divBdr>
                <w:top w:val="none" w:sz="0" w:space="0" w:color="auto"/>
                <w:left w:val="none" w:sz="0" w:space="0" w:color="auto"/>
                <w:bottom w:val="none" w:sz="0" w:space="0" w:color="auto"/>
                <w:right w:val="none" w:sz="0" w:space="0" w:color="auto"/>
              </w:divBdr>
            </w:div>
            <w:div w:id="147091254">
              <w:marLeft w:val="0"/>
              <w:marRight w:val="0"/>
              <w:marTop w:val="0"/>
              <w:marBottom w:val="0"/>
              <w:divBdr>
                <w:top w:val="none" w:sz="0" w:space="0" w:color="auto"/>
                <w:left w:val="none" w:sz="0" w:space="0" w:color="auto"/>
                <w:bottom w:val="none" w:sz="0" w:space="0" w:color="auto"/>
                <w:right w:val="none" w:sz="0" w:space="0" w:color="auto"/>
              </w:divBdr>
            </w:div>
            <w:div w:id="187909822">
              <w:marLeft w:val="0"/>
              <w:marRight w:val="0"/>
              <w:marTop w:val="0"/>
              <w:marBottom w:val="0"/>
              <w:divBdr>
                <w:top w:val="none" w:sz="0" w:space="0" w:color="auto"/>
                <w:left w:val="none" w:sz="0" w:space="0" w:color="auto"/>
                <w:bottom w:val="none" w:sz="0" w:space="0" w:color="auto"/>
                <w:right w:val="none" w:sz="0" w:space="0" w:color="auto"/>
              </w:divBdr>
            </w:div>
            <w:div w:id="285310855">
              <w:marLeft w:val="0"/>
              <w:marRight w:val="0"/>
              <w:marTop w:val="0"/>
              <w:marBottom w:val="0"/>
              <w:divBdr>
                <w:top w:val="none" w:sz="0" w:space="0" w:color="auto"/>
                <w:left w:val="none" w:sz="0" w:space="0" w:color="auto"/>
                <w:bottom w:val="none" w:sz="0" w:space="0" w:color="auto"/>
                <w:right w:val="none" w:sz="0" w:space="0" w:color="auto"/>
              </w:divBdr>
            </w:div>
            <w:div w:id="296953773">
              <w:marLeft w:val="0"/>
              <w:marRight w:val="0"/>
              <w:marTop w:val="0"/>
              <w:marBottom w:val="0"/>
              <w:divBdr>
                <w:top w:val="none" w:sz="0" w:space="0" w:color="auto"/>
                <w:left w:val="none" w:sz="0" w:space="0" w:color="auto"/>
                <w:bottom w:val="none" w:sz="0" w:space="0" w:color="auto"/>
                <w:right w:val="none" w:sz="0" w:space="0" w:color="auto"/>
              </w:divBdr>
            </w:div>
            <w:div w:id="378167086">
              <w:marLeft w:val="0"/>
              <w:marRight w:val="0"/>
              <w:marTop w:val="0"/>
              <w:marBottom w:val="0"/>
              <w:divBdr>
                <w:top w:val="none" w:sz="0" w:space="0" w:color="auto"/>
                <w:left w:val="none" w:sz="0" w:space="0" w:color="auto"/>
                <w:bottom w:val="none" w:sz="0" w:space="0" w:color="auto"/>
                <w:right w:val="none" w:sz="0" w:space="0" w:color="auto"/>
              </w:divBdr>
            </w:div>
            <w:div w:id="409892128">
              <w:marLeft w:val="0"/>
              <w:marRight w:val="0"/>
              <w:marTop w:val="0"/>
              <w:marBottom w:val="0"/>
              <w:divBdr>
                <w:top w:val="none" w:sz="0" w:space="0" w:color="auto"/>
                <w:left w:val="none" w:sz="0" w:space="0" w:color="auto"/>
                <w:bottom w:val="none" w:sz="0" w:space="0" w:color="auto"/>
                <w:right w:val="none" w:sz="0" w:space="0" w:color="auto"/>
              </w:divBdr>
            </w:div>
            <w:div w:id="412241828">
              <w:marLeft w:val="0"/>
              <w:marRight w:val="0"/>
              <w:marTop w:val="0"/>
              <w:marBottom w:val="0"/>
              <w:divBdr>
                <w:top w:val="none" w:sz="0" w:space="0" w:color="auto"/>
                <w:left w:val="none" w:sz="0" w:space="0" w:color="auto"/>
                <w:bottom w:val="none" w:sz="0" w:space="0" w:color="auto"/>
                <w:right w:val="none" w:sz="0" w:space="0" w:color="auto"/>
              </w:divBdr>
            </w:div>
            <w:div w:id="415908769">
              <w:marLeft w:val="0"/>
              <w:marRight w:val="0"/>
              <w:marTop w:val="0"/>
              <w:marBottom w:val="0"/>
              <w:divBdr>
                <w:top w:val="none" w:sz="0" w:space="0" w:color="auto"/>
                <w:left w:val="none" w:sz="0" w:space="0" w:color="auto"/>
                <w:bottom w:val="none" w:sz="0" w:space="0" w:color="auto"/>
                <w:right w:val="none" w:sz="0" w:space="0" w:color="auto"/>
              </w:divBdr>
            </w:div>
            <w:div w:id="671495788">
              <w:marLeft w:val="0"/>
              <w:marRight w:val="0"/>
              <w:marTop w:val="0"/>
              <w:marBottom w:val="0"/>
              <w:divBdr>
                <w:top w:val="none" w:sz="0" w:space="0" w:color="auto"/>
                <w:left w:val="none" w:sz="0" w:space="0" w:color="auto"/>
                <w:bottom w:val="none" w:sz="0" w:space="0" w:color="auto"/>
                <w:right w:val="none" w:sz="0" w:space="0" w:color="auto"/>
              </w:divBdr>
            </w:div>
            <w:div w:id="703138536">
              <w:marLeft w:val="0"/>
              <w:marRight w:val="0"/>
              <w:marTop w:val="0"/>
              <w:marBottom w:val="0"/>
              <w:divBdr>
                <w:top w:val="none" w:sz="0" w:space="0" w:color="auto"/>
                <w:left w:val="none" w:sz="0" w:space="0" w:color="auto"/>
                <w:bottom w:val="none" w:sz="0" w:space="0" w:color="auto"/>
                <w:right w:val="none" w:sz="0" w:space="0" w:color="auto"/>
              </w:divBdr>
            </w:div>
            <w:div w:id="875849086">
              <w:marLeft w:val="0"/>
              <w:marRight w:val="0"/>
              <w:marTop w:val="0"/>
              <w:marBottom w:val="0"/>
              <w:divBdr>
                <w:top w:val="none" w:sz="0" w:space="0" w:color="auto"/>
                <w:left w:val="none" w:sz="0" w:space="0" w:color="auto"/>
                <w:bottom w:val="none" w:sz="0" w:space="0" w:color="auto"/>
                <w:right w:val="none" w:sz="0" w:space="0" w:color="auto"/>
              </w:divBdr>
            </w:div>
            <w:div w:id="971906050">
              <w:marLeft w:val="0"/>
              <w:marRight w:val="0"/>
              <w:marTop w:val="0"/>
              <w:marBottom w:val="0"/>
              <w:divBdr>
                <w:top w:val="none" w:sz="0" w:space="0" w:color="auto"/>
                <w:left w:val="none" w:sz="0" w:space="0" w:color="auto"/>
                <w:bottom w:val="none" w:sz="0" w:space="0" w:color="auto"/>
                <w:right w:val="none" w:sz="0" w:space="0" w:color="auto"/>
              </w:divBdr>
            </w:div>
            <w:div w:id="1229339153">
              <w:marLeft w:val="0"/>
              <w:marRight w:val="0"/>
              <w:marTop w:val="0"/>
              <w:marBottom w:val="0"/>
              <w:divBdr>
                <w:top w:val="none" w:sz="0" w:space="0" w:color="auto"/>
                <w:left w:val="none" w:sz="0" w:space="0" w:color="auto"/>
                <w:bottom w:val="none" w:sz="0" w:space="0" w:color="auto"/>
                <w:right w:val="none" w:sz="0" w:space="0" w:color="auto"/>
              </w:divBdr>
            </w:div>
            <w:div w:id="1435977835">
              <w:marLeft w:val="0"/>
              <w:marRight w:val="0"/>
              <w:marTop w:val="0"/>
              <w:marBottom w:val="0"/>
              <w:divBdr>
                <w:top w:val="none" w:sz="0" w:space="0" w:color="auto"/>
                <w:left w:val="none" w:sz="0" w:space="0" w:color="auto"/>
                <w:bottom w:val="none" w:sz="0" w:space="0" w:color="auto"/>
                <w:right w:val="none" w:sz="0" w:space="0" w:color="auto"/>
              </w:divBdr>
            </w:div>
            <w:div w:id="1483083583">
              <w:marLeft w:val="0"/>
              <w:marRight w:val="0"/>
              <w:marTop w:val="0"/>
              <w:marBottom w:val="0"/>
              <w:divBdr>
                <w:top w:val="none" w:sz="0" w:space="0" w:color="auto"/>
                <w:left w:val="none" w:sz="0" w:space="0" w:color="auto"/>
                <w:bottom w:val="none" w:sz="0" w:space="0" w:color="auto"/>
                <w:right w:val="none" w:sz="0" w:space="0" w:color="auto"/>
              </w:divBdr>
            </w:div>
            <w:div w:id="1500542649">
              <w:marLeft w:val="0"/>
              <w:marRight w:val="0"/>
              <w:marTop w:val="0"/>
              <w:marBottom w:val="0"/>
              <w:divBdr>
                <w:top w:val="none" w:sz="0" w:space="0" w:color="auto"/>
                <w:left w:val="none" w:sz="0" w:space="0" w:color="auto"/>
                <w:bottom w:val="none" w:sz="0" w:space="0" w:color="auto"/>
                <w:right w:val="none" w:sz="0" w:space="0" w:color="auto"/>
              </w:divBdr>
            </w:div>
            <w:div w:id="2077627833">
              <w:marLeft w:val="0"/>
              <w:marRight w:val="0"/>
              <w:marTop w:val="0"/>
              <w:marBottom w:val="0"/>
              <w:divBdr>
                <w:top w:val="none" w:sz="0" w:space="0" w:color="auto"/>
                <w:left w:val="none" w:sz="0" w:space="0" w:color="auto"/>
                <w:bottom w:val="none" w:sz="0" w:space="0" w:color="auto"/>
                <w:right w:val="none" w:sz="0" w:space="0" w:color="auto"/>
              </w:divBdr>
            </w:div>
            <w:div w:id="2078896383">
              <w:marLeft w:val="0"/>
              <w:marRight w:val="0"/>
              <w:marTop w:val="0"/>
              <w:marBottom w:val="0"/>
              <w:divBdr>
                <w:top w:val="none" w:sz="0" w:space="0" w:color="auto"/>
                <w:left w:val="none" w:sz="0" w:space="0" w:color="auto"/>
                <w:bottom w:val="none" w:sz="0" w:space="0" w:color="auto"/>
                <w:right w:val="none" w:sz="0" w:space="0" w:color="auto"/>
              </w:divBdr>
            </w:div>
            <w:div w:id="2106873752">
              <w:marLeft w:val="0"/>
              <w:marRight w:val="0"/>
              <w:marTop w:val="0"/>
              <w:marBottom w:val="0"/>
              <w:divBdr>
                <w:top w:val="none" w:sz="0" w:space="0" w:color="auto"/>
                <w:left w:val="none" w:sz="0" w:space="0" w:color="auto"/>
                <w:bottom w:val="none" w:sz="0" w:space="0" w:color="auto"/>
                <w:right w:val="none" w:sz="0" w:space="0" w:color="auto"/>
              </w:divBdr>
            </w:div>
          </w:divsChild>
        </w:div>
        <w:div w:id="1041977257">
          <w:marLeft w:val="0"/>
          <w:marRight w:val="0"/>
          <w:marTop w:val="0"/>
          <w:marBottom w:val="0"/>
          <w:divBdr>
            <w:top w:val="none" w:sz="0" w:space="0" w:color="auto"/>
            <w:left w:val="none" w:sz="0" w:space="0" w:color="auto"/>
            <w:bottom w:val="none" w:sz="0" w:space="0" w:color="auto"/>
            <w:right w:val="none" w:sz="0" w:space="0" w:color="auto"/>
          </w:divBdr>
          <w:divsChild>
            <w:div w:id="125441097">
              <w:marLeft w:val="0"/>
              <w:marRight w:val="0"/>
              <w:marTop w:val="0"/>
              <w:marBottom w:val="0"/>
              <w:divBdr>
                <w:top w:val="none" w:sz="0" w:space="0" w:color="auto"/>
                <w:left w:val="none" w:sz="0" w:space="0" w:color="auto"/>
                <w:bottom w:val="none" w:sz="0" w:space="0" w:color="auto"/>
                <w:right w:val="none" w:sz="0" w:space="0" w:color="auto"/>
              </w:divBdr>
            </w:div>
            <w:div w:id="766119715">
              <w:marLeft w:val="0"/>
              <w:marRight w:val="0"/>
              <w:marTop w:val="0"/>
              <w:marBottom w:val="0"/>
              <w:divBdr>
                <w:top w:val="none" w:sz="0" w:space="0" w:color="auto"/>
                <w:left w:val="none" w:sz="0" w:space="0" w:color="auto"/>
                <w:bottom w:val="none" w:sz="0" w:space="0" w:color="auto"/>
                <w:right w:val="none" w:sz="0" w:space="0" w:color="auto"/>
              </w:divBdr>
            </w:div>
            <w:div w:id="789737276">
              <w:marLeft w:val="0"/>
              <w:marRight w:val="0"/>
              <w:marTop w:val="0"/>
              <w:marBottom w:val="0"/>
              <w:divBdr>
                <w:top w:val="none" w:sz="0" w:space="0" w:color="auto"/>
                <w:left w:val="none" w:sz="0" w:space="0" w:color="auto"/>
                <w:bottom w:val="none" w:sz="0" w:space="0" w:color="auto"/>
                <w:right w:val="none" w:sz="0" w:space="0" w:color="auto"/>
              </w:divBdr>
            </w:div>
            <w:div w:id="1118569947">
              <w:marLeft w:val="0"/>
              <w:marRight w:val="0"/>
              <w:marTop w:val="0"/>
              <w:marBottom w:val="0"/>
              <w:divBdr>
                <w:top w:val="none" w:sz="0" w:space="0" w:color="auto"/>
                <w:left w:val="none" w:sz="0" w:space="0" w:color="auto"/>
                <w:bottom w:val="none" w:sz="0" w:space="0" w:color="auto"/>
                <w:right w:val="none" w:sz="0" w:space="0" w:color="auto"/>
              </w:divBdr>
            </w:div>
            <w:div w:id="1340624673">
              <w:marLeft w:val="0"/>
              <w:marRight w:val="0"/>
              <w:marTop w:val="0"/>
              <w:marBottom w:val="0"/>
              <w:divBdr>
                <w:top w:val="none" w:sz="0" w:space="0" w:color="auto"/>
                <w:left w:val="none" w:sz="0" w:space="0" w:color="auto"/>
                <w:bottom w:val="none" w:sz="0" w:space="0" w:color="auto"/>
                <w:right w:val="none" w:sz="0" w:space="0" w:color="auto"/>
              </w:divBdr>
            </w:div>
            <w:div w:id="1861704435">
              <w:marLeft w:val="0"/>
              <w:marRight w:val="0"/>
              <w:marTop w:val="0"/>
              <w:marBottom w:val="0"/>
              <w:divBdr>
                <w:top w:val="none" w:sz="0" w:space="0" w:color="auto"/>
                <w:left w:val="none" w:sz="0" w:space="0" w:color="auto"/>
                <w:bottom w:val="none" w:sz="0" w:space="0" w:color="auto"/>
                <w:right w:val="none" w:sz="0" w:space="0" w:color="auto"/>
              </w:divBdr>
            </w:div>
          </w:divsChild>
        </w:div>
        <w:div w:id="1516846695">
          <w:marLeft w:val="0"/>
          <w:marRight w:val="0"/>
          <w:marTop w:val="0"/>
          <w:marBottom w:val="0"/>
          <w:divBdr>
            <w:top w:val="none" w:sz="0" w:space="0" w:color="auto"/>
            <w:left w:val="none" w:sz="0" w:space="0" w:color="auto"/>
            <w:bottom w:val="none" w:sz="0" w:space="0" w:color="auto"/>
            <w:right w:val="none" w:sz="0" w:space="0" w:color="auto"/>
          </w:divBdr>
          <w:divsChild>
            <w:div w:id="32315843">
              <w:marLeft w:val="0"/>
              <w:marRight w:val="0"/>
              <w:marTop w:val="0"/>
              <w:marBottom w:val="0"/>
              <w:divBdr>
                <w:top w:val="none" w:sz="0" w:space="0" w:color="auto"/>
                <w:left w:val="none" w:sz="0" w:space="0" w:color="auto"/>
                <w:bottom w:val="none" w:sz="0" w:space="0" w:color="auto"/>
                <w:right w:val="none" w:sz="0" w:space="0" w:color="auto"/>
              </w:divBdr>
            </w:div>
            <w:div w:id="268044995">
              <w:marLeft w:val="0"/>
              <w:marRight w:val="0"/>
              <w:marTop w:val="0"/>
              <w:marBottom w:val="0"/>
              <w:divBdr>
                <w:top w:val="none" w:sz="0" w:space="0" w:color="auto"/>
                <w:left w:val="none" w:sz="0" w:space="0" w:color="auto"/>
                <w:bottom w:val="none" w:sz="0" w:space="0" w:color="auto"/>
                <w:right w:val="none" w:sz="0" w:space="0" w:color="auto"/>
              </w:divBdr>
            </w:div>
            <w:div w:id="929851477">
              <w:marLeft w:val="0"/>
              <w:marRight w:val="0"/>
              <w:marTop w:val="0"/>
              <w:marBottom w:val="0"/>
              <w:divBdr>
                <w:top w:val="none" w:sz="0" w:space="0" w:color="auto"/>
                <w:left w:val="none" w:sz="0" w:space="0" w:color="auto"/>
                <w:bottom w:val="none" w:sz="0" w:space="0" w:color="auto"/>
                <w:right w:val="none" w:sz="0" w:space="0" w:color="auto"/>
              </w:divBdr>
            </w:div>
            <w:div w:id="1064640913">
              <w:marLeft w:val="0"/>
              <w:marRight w:val="0"/>
              <w:marTop w:val="0"/>
              <w:marBottom w:val="0"/>
              <w:divBdr>
                <w:top w:val="none" w:sz="0" w:space="0" w:color="auto"/>
                <w:left w:val="none" w:sz="0" w:space="0" w:color="auto"/>
                <w:bottom w:val="none" w:sz="0" w:space="0" w:color="auto"/>
                <w:right w:val="none" w:sz="0" w:space="0" w:color="auto"/>
              </w:divBdr>
            </w:div>
            <w:div w:id="1113792110">
              <w:marLeft w:val="0"/>
              <w:marRight w:val="0"/>
              <w:marTop w:val="0"/>
              <w:marBottom w:val="0"/>
              <w:divBdr>
                <w:top w:val="none" w:sz="0" w:space="0" w:color="auto"/>
                <w:left w:val="none" w:sz="0" w:space="0" w:color="auto"/>
                <w:bottom w:val="none" w:sz="0" w:space="0" w:color="auto"/>
                <w:right w:val="none" w:sz="0" w:space="0" w:color="auto"/>
              </w:divBdr>
            </w:div>
            <w:div w:id="1234973358">
              <w:marLeft w:val="0"/>
              <w:marRight w:val="0"/>
              <w:marTop w:val="0"/>
              <w:marBottom w:val="0"/>
              <w:divBdr>
                <w:top w:val="none" w:sz="0" w:space="0" w:color="auto"/>
                <w:left w:val="none" w:sz="0" w:space="0" w:color="auto"/>
                <w:bottom w:val="none" w:sz="0" w:space="0" w:color="auto"/>
                <w:right w:val="none" w:sz="0" w:space="0" w:color="auto"/>
              </w:divBdr>
            </w:div>
            <w:div w:id="1503663778">
              <w:marLeft w:val="0"/>
              <w:marRight w:val="0"/>
              <w:marTop w:val="0"/>
              <w:marBottom w:val="0"/>
              <w:divBdr>
                <w:top w:val="none" w:sz="0" w:space="0" w:color="auto"/>
                <w:left w:val="none" w:sz="0" w:space="0" w:color="auto"/>
                <w:bottom w:val="none" w:sz="0" w:space="0" w:color="auto"/>
                <w:right w:val="none" w:sz="0" w:space="0" w:color="auto"/>
              </w:divBdr>
            </w:div>
            <w:div w:id="1518350474">
              <w:marLeft w:val="0"/>
              <w:marRight w:val="0"/>
              <w:marTop w:val="0"/>
              <w:marBottom w:val="0"/>
              <w:divBdr>
                <w:top w:val="none" w:sz="0" w:space="0" w:color="auto"/>
                <w:left w:val="none" w:sz="0" w:space="0" w:color="auto"/>
                <w:bottom w:val="none" w:sz="0" w:space="0" w:color="auto"/>
                <w:right w:val="none" w:sz="0" w:space="0" w:color="auto"/>
              </w:divBdr>
            </w:div>
            <w:div w:id="1583418144">
              <w:marLeft w:val="0"/>
              <w:marRight w:val="0"/>
              <w:marTop w:val="0"/>
              <w:marBottom w:val="0"/>
              <w:divBdr>
                <w:top w:val="none" w:sz="0" w:space="0" w:color="auto"/>
                <w:left w:val="none" w:sz="0" w:space="0" w:color="auto"/>
                <w:bottom w:val="none" w:sz="0" w:space="0" w:color="auto"/>
                <w:right w:val="none" w:sz="0" w:space="0" w:color="auto"/>
              </w:divBdr>
            </w:div>
            <w:div w:id="1614047563">
              <w:marLeft w:val="0"/>
              <w:marRight w:val="0"/>
              <w:marTop w:val="0"/>
              <w:marBottom w:val="0"/>
              <w:divBdr>
                <w:top w:val="none" w:sz="0" w:space="0" w:color="auto"/>
                <w:left w:val="none" w:sz="0" w:space="0" w:color="auto"/>
                <w:bottom w:val="none" w:sz="0" w:space="0" w:color="auto"/>
                <w:right w:val="none" w:sz="0" w:space="0" w:color="auto"/>
              </w:divBdr>
            </w:div>
            <w:div w:id="1738280022">
              <w:marLeft w:val="0"/>
              <w:marRight w:val="0"/>
              <w:marTop w:val="0"/>
              <w:marBottom w:val="0"/>
              <w:divBdr>
                <w:top w:val="none" w:sz="0" w:space="0" w:color="auto"/>
                <w:left w:val="none" w:sz="0" w:space="0" w:color="auto"/>
                <w:bottom w:val="none" w:sz="0" w:space="0" w:color="auto"/>
                <w:right w:val="none" w:sz="0" w:space="0" w:color="auto"/>
              </w:divBdr>
            </w:div>
            <w:div w:id="1967855166">
              <w:marLeft w:val="0"/>
              <w:marRight w:val="0"/>
              <w:marTop w:val="0"/>
              <w:marBottom w:val="0"/>
              <w:divBdr>
                <w:top w:val="none" w:sz="0" w:space="0" w:color="auto"/>
                <w:left w:val="none" w:sz="0" w:space="0" w:color="auto"/>
                <w:bottom w:val="none" w:sz="0" w:space="0" w:color="auto"/>
                <w:right w:val="none" w:sz="0" w:space="0" w:color="auto"/>
              </w:divBdr>
            </w:div>
            <w:div w:id="2048723880">
              <w:marLeft w:val="0"/>
              <w:marRight w:val="0"/>
              <w:marTop w:val="0"/>
              <w:marBottom w:val="0"/>
              <w:divBdr>
                <w:top w:val="none" w:sz="0" w:space="0" w:color="auto"/>
                <w:left w:val="none" w:sz="0" w:space="0" w:color="auto"/>
                <w:bottom w:val="none" w:sz="0" w:space="0" w:color="auto"/>
                <w:right w:val="none" w:sz="0" w:space="0" w:color="auto"/>
              </w:divBdr>
            </w:div>
            <w:div w:id="21057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7D0A860D56BA4881592AB1A54BBA20" ma:contentTypeVersion="6" ma:contentTypeDescription="Een nieuw document maken." ma:contentTypeScope="" ma:versionID="2ae65e8328ff9605f59503a7a0332ea8">
  <xsd:schema xmlns:xsd="http://www.w3.org/2001/XMLSchema" xmlns:xs="http://www.w3.org/2001/XMLSchema" xmlns:p="http://schemas.microsoft.com/office/2006/metadata/properties" xmlns:ns2="9eb79875-64c4-40a8-b065-6ea96d0f9ea5" xmlns:ns3="6067e8c2-405e-47ba-b7f6-e444f574e7b5" targetNamespace="http://schemas.microsoft.com/office/2006/metadata/properties" ma:root="true" ma:fieldsID="0cf02b31b1911b264091a18ac3bb2ec3" ns2:_="" ns3:_="">
    <xsd:import namespace="9eb79875-64c4-40a8-b065-6ea96d0f9ea5"/>
    <xsd:import namespace="6067e8c2-405e-47ba-b7f6-e444f574e7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79875-64c4-40a8-b065-6ea96d0f9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67e8c2-405e-47ba-b7f6-e444f574e7b5"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26694-F982-4A15-9424-2BE2634A0F78}">
  <ds:schemaRefs>
    <ds:schemaRef ds:uri="http://schemas.microsoft.com/sharepoint/v3/contenttype/forms"/>
  </ds:schemaRefs>
</ds:datastoreItem>
</file>

<file path=customXml/itemProps2.xml><?xml version="1.0" encoding="utf-8"?>
<ds:datastoreItem xmlns:ds="http://schemas.openxmlformats.org/officeDocument/2006/customXml" ds:itemID="{FEBC0CF0-407F-48B4-8070-8B205A6D1988}">
  <ds:schemaRefs>
    <ds:schemaRef ds:uri="http://purl.org/dc/dcmitype/"/>
    <ds:schemaRef ds:uri="9eb79875-64c4-40a8-b065-6ea96d0f9ea5"/>
    <ds:schemaRef ds:uri="http://schemas.microsoft.com/office/2006/documentManagement/types"/>
    <ds:schemaRef ds:uri="http://www.w3.org/XML/1998/namespace"/>
    <ds:schemaRef ds:uri="6067e8c2-405e-47ba-b7f6-e444f574e7b5"/>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6698E2BB-A862-470D-8043-580C64BBD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79875-64c4-40a8-b065-6ea96d0f9ea5"/>
    <ds:schemaRef ds:uri="6067e8c2-405e-47ba-b7f6-e444f574e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2564</Words>
  <Characters>14102</Characters>
  <Application>Microsoft Office Word</Application>
  <DocSecurity>0</DocSecurity>
  <Lines>117</Lines>
  <Paragraphs>33</Paragraphs>
  <ScaleCrop>false</ScaleCrop>
  <Company/>
  <LinksUpToDate>false</LinksUpToDate>
  <CharactersWithSpaces>16633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Goedele Hufkens</dc:creator>
  <cp:keywords/>
  <dc:description/>
  <cp:lastModifiedBy>Isolde Smet</cp:lastModifiedBy>
  <cp:revision>2</cp:revision>
  <dcterms:created xsi:type="dcterms:W3CDTF">2024-04-16T11:29:00Z</dcterms:created>
  <dcterms:modified xsi:type="dcterms:W3CDTF">2024-04-16T11:29:00Z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0x010100B17D0A860D56BA4881592AB1A54BBA20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